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4E61" w14:textId="77777777" w:rsidR="009F2A04" w:rsidRDefault="009F2A04" w:rsidP="009F2A04">
      <w:pPr>
        <w:jc w:val="both"/>
        <w:rPr>
          <w:rFonts w:cs="Arial"/>
          <w:color w:val="auto"/>
          <w:sz w:val="22"/>
          <w:szCs w:val="22"/>
        </w:rPr>
      </w:pPr>
    </w:p>
    <w:p w14:paraId="19D0DC39" w14:textId="65603559" w:rsidR="009F2A04" w:rsidRPr="005215C8" w:rsidRDefault="002616DA" w:rsidP="009F2A04">
      <w:pPr>
        <w:jc w:val="both"/>
        <w:rPr>
          <w:rFonts w:ascii="Cambria" w:hAnsi="Cambria"/>
          <w:b/>
          <w:color w:val="365F91"/>
          <w:sz w:val="28"/>
          <w:szCs w:val="22"/>
        </w:rPr>
      </w:pPr>
      <w:r>
        <w:rPr>
          <w:rFonts w:ascii="Cambria" w:hAnsi="Cambria"/>
          <w:b/>
          <w:color w:val="365F91"/>
          <w:sz w:val="28"/>
          <w:szCs w:val="22"/>
        </w:rPr>
        <w:t>Porterville College</w:t>
      </w:r>
      <w:r w:rsidR="009F2A04">
        <w:rPr>
          <w:rFonts w:ascii="Cambria" w:hAnsi="Cambria"/>
          <w:b/>
          <w:color w:val="365F91"/>
          <w:sz w:val="28"/>
          <w:szCs w:val="22"/>
        </w:rPr>
        <w:t xml:space="preserve"> Digital Video Production</w:t>
      </w:r>
    </w:p>
    <w:p w14:paraId="7C9D2948" w14:textId="77777777" w:rsidR="009F2A04" w:rsidRPr="005215C8" w:rsidRDefault="009F2A04" w:rsidP="009F2A04">
      <w:pPr>
        <w:jc w:val="both"/>
        <w:rPr>
          <w:rFonts w:ascii="Cambria" w:hAnsi="Cambria"/>
          <w:color w:val="auto"/>
          <w:sz w:val="22"/>
          <w:szCs w:val="22"/>
        </w:rPr>
      </w:pPr>
    </w:p>
    <w:p w14:paraId="6AFF6392" w14:textId="77777777" w:rsidR="009F2A04" w:rsidRPr="005215C8" w:rsidRDefault="009F2A04" w:rsidP="009F2A04">
      <w:pPr>
        <w:spacing w:line="240" w:lineRule="auto"/>
        <w:jc w:val="both"/>
        <w:rPr>
          <w:rFonts w:ascii="Cambria" w:hAnsi="Cambria"/>
          <w:b/>
          <w:color w:val="auto"/>
          <w:sz w:val="22"/>
          <w:szCs w:val="22"/>
        </w:rPr>
      </w:pPr>
    </w:p>
    <w:p w14:paraId="629BC3C9" w14:textId="77777777" w:rsidR="009F2A04" w:rsidRPr="005215C8" w:rsidRDefault="009F2A04" w:rsidP="009F2A04">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690FB1F9" w14:textId="77777777" w:rsidR="0051742E" w:rsidRDefault="0051742E" w:rsidP="0051742E">
      <w:pPr>
        <w:pStyle w:val="Normal2nd"/>
        <w:ind w:firstLine="0"/>
        <w:jc w:val="both"/>
        <w:rPr>
          <w:rFonts w:ascii="Cambria" w:hAnsi="Cambria"/>
          <w:color w:val="auto"/>
          <w:sz w:val="22"/>
          <w:szCs w:val="22"/>
        </w:rPr>
      </w:pPr>
    </w:p>
    <w:p w14:paraId="40A8E7FD" w14:textId="5F6DA830" w:rsidR="009F2A04" w:rsidRPr="00962B3C" w:rsidRDefault="0051742E" w:rsidP="0051742E">
      <w:pPr>
        <w:pStyle w:val="Normal2nd"/>
        <w:ind w:firstLine="0"/>
        <w:jc w:val="both"/>
        <w:rPr>
          <w:rFonts w:ascii="Cambria" w:hAnsi="Cambria"/>
          <w:color w:val="auto"/>
          <w:sz w:val="22"/>
          <w:szCs w:val="22"/>
        </w:rPr>
      </w:pPr>
      <w:r w:rsidRPr="0051742E">
        <w:rPr>
          <w:rFonts w:ascii="Cambria" w:hAnsi="Cambria"/>
          <w:color w:val="auto"/>
          <w:sz w:val="22"/>
          <w:szCs w:val="22"/>
        </w:rPr>
        <w:t xml:space="preserve">The Digital Video Production </w:t>
      </w:r>
      <w:r>
        <w:rPr>
          <w:rFonts w:ascii="Cambria" w:hAnsi="Cambria"/>
          <w:color w:val="auto"/>
          <w:sz w:val="22"/>
          <w:szCs w:val="22"/>
        </w:rPr>
        <w:t>C</w:t>
      </w:r>
      <w:r w:rsidRPr="0051742E">
        <w:rPr>
          <w:rFonts w:ascii="Cambria" w:hAnsi="Cambria"/>
          <w:color w:val="auto"/>
          <w:sz w:val="22"/>
          <w:szCs w:val="22"/>
        </w:rPr>
        <w:t xml:space="preserve">ertificate </w:t>
      </w:r>
      <w:r>
        <w:rPr>
          <w:rFonts w:ascii="Cambria" w:hAnsi="Cambria"/>
          <w:color w:val="auto"/>
          <w:sz w:val="22"/>
          <w:szCs w:val="22"/>
        </w:rPr>
        <w:t xml:space="preserve">of Achievement </w:t>
      </w:r>
      <w:r w:rsidRPr="0051742E">
        <w:rPr>
          <w:rFonts w:ascii="Cambria" w:hAnsi="Cambria"/>
          <w:color w:val="auto"/>
          <w:sz w:val="22"/>
          <w:szCs w:val="22"/>
        </w:rPr>
        <w:t xml:space="preserve">prepares students to work in diverse motion picture industries. With a focus on historical </w:t>
      </w:r>
      <w:r w:rsidR="00D86134">
        <w:rPr>
          <w:rFonts w:ascii="Cambria" w:hAnsi="Cambria"/>
          <w:color w:val="auto"/>
          <w:sz w:val="22"/>
          <w:szCs w:val="22"/>
        </w:rPr>
        <w:t xml:space="preserve">through contemporary </w:t>
      </w:r>
      <w:r w:rsidRPr="0051742E">
        <w:rPr>
          <w:rFonts w:ascii="Cambria" w:hAnsi="Cambria"/>
          <w:color w:val="auto"/>
          <w:sz w:val="22"/>
          <w:szCs w:val="22"/>
        </w:rPr>
        <w:t>cinema and video art genres, students will develop skillsets in documentary, narrative, video art, and remix video formats. After learning techniques in storyboarding and script development, students will engage industry standard camera, sound, and lighting equipment. State of the art computer stations and digital video editing software will be used to learn strategic sequencing, color grading, motion graphics, and title</w:t>
      </w:r>
      <w:r w:rsidR="00926D1E">
        <w:rPr>
          <w:rFonts w:ascii="Cambria" w:hAnsi="Cambria"/>
          <w:color w:val="auto"/>
          <w:sz w:val="22"/>
          <w:szCs w:val="22"/>
        </w:rPr>
        <w:t>,</w:t>
      </w:r>
      <w:r w:rsidRPr="0051742E">
        <w:rPr>
          <w:rFonts w:ascii="Cambria" w:hAnsi="Cambria"/>
          <w:color w:val="auto"/>
          <w:sz w:val="22"/>
          <w:szCs w:val="22"/>
        </w:rPr>
        <w:t xml:space="preserve"> poster</w:t>
      </w:r>
      <w:r w:rsidR="00926D1E">
        <w:rPr>
          <w:rFonts w:ascii="Cambria" w:hAnsi="Cambria"/>
          <w:color w:val="auto"/>
          <w:sz w:val="22"/>
          <w:szCs w:val="22"/>
        </w:rPr>
        <w:t>, and press kit</w:t>
      </w:r>
      <w:r w:rsidRPr="0051742E">
        <w:rPr>
          <w:rFonts w:ascii="Cambria" w:hAnsi="Cambria"/>
          <w:color w:val="auto"/>
          <w:sz w:val="22"/>
          <w:szCs w:val="22"/>
        </w:rPr>
        <w:t xml:space="preserve"> design to create a mature portfolio of filmic work demonstrating advanced formal, conceptual, and technical development. </w:t>
      </w:r>
    </w:p>
    <w:p w14:paraId="0EE875D2" w14:textId="06FCAD38" w:rsidR="00962B3C" w:rsidRPr="00962B3C" w:rsidRDefault="00962B3C" w:rsidP="0051742E">
      <w:pPr>
        <w:pStyle w:val="Normal2nd"/>
        <w:ind w:firstLine="0"/>
        <w:jc w:val="both"/>
        <w:rPr>
          <w:rFonts w:ascii="Cambria" w:hAnsi="Cambria"/>
          <w:color w:val="auto"/>
          <w:sz w:val="22"/>
          <w:szCs w:val="22"/>
        </w:rPr>
      </w:pPr>
    </w:p>
    <w:p w14:paraId="268DEC1A" w14:textId="6E58F168" w:rsidR="00962B3C" w:rsidRPr="00962B3C" w:rsidRDefault="00962B3C" w:rsidP="0051742E">
      <w:pPr>
        <w:pStyle w:val="Normal2nd"/>
        <w:ind w:firstLine="0"/>
        <w:jc w:val="both"/>
        <w:rPr>
          <w:rFonts w:ascii="Cambria" w:hAnsi="Cambria"/>
          <w:color w:val="auto"/>
          <w:sz w:val="22"/>
          <w:szCs w:val="22"/>
        </w:rPr>
      </w:pPr>
      <w:r w:rsidRPr="00962B3C">
        <w:rPr>
          <w:rFonts w:ascii="Cambria" w:hAnsi="Cambria"/>
          <w:sz w:val="22"/>
          <w:szCs w:val="22"/>
        </w:rPr>
        <w:t>The coursework of the certificate will address community needs through student documentaries on the various histories of groups in the region as well as through the production of commercial advertising content for K-12 or other business institutions. </w:t>
      </w:r>
    </w:p>
    <w:p w14:paraId="6C153FCB" w14:textId="77777777" w:rsidR="0051742E" w:rsidRPr="00962B3C" w:rsidRDefault="0051742E" w:rsidP="009F2A04">
      <w:pPr>
        <w:pStyle w:val="Normal2nd"/>
        <w:jc w:val="both"/>
        <w:rPr>
          <w:rFonts w:ascii="Cambria" w:hAnsi="Cambria"/>
          <w:color w:val="auto"/>
          <w:sz w:val="22"/>
          <w:szCs w:val="22"/>
        </w:rPr>
      </w:pPr>
    </w:p>
    <w:p w14:paraId="2AD8BA24" w14:textId="77777777" w:rsidR="009F2A04" w:rsidRPr="009F2A04" w:rsidRDefault="009F2A04" w:rsidP="009F2A04">
      <w:pPr>
        <w:pStyle w:val="Normal2nd"/>
        <w:ind w:firstLine="0"/>
        <w:jc w:val="both"/>
        <w:rPr>
          <w:rFonts w:ascii="Cambria" w:hAnsi="Cambria"/>
          <w:i/>
          <w:color w:val="auto"/>
          <w:sz w:val="22"/>
          <w:szCs w:val="22"/>
        </w:rPr>
      </w:pPr>
      <w:r w:rsidRPr="009F2A04">
        <w:rPr>
          <w:rFonts w:ascii="Cambria" w:hAnsi="Cambria"/>
          <w:i/>
          <w:color w:val="auto"/>
          <w:sz w:val="22"/>
          <w:szCs w:val="22"/>
        </w:rPr>
        <w:t>Program Learning Outcomes</w:t>
      </w:r>
    </w:p>
    <w:p w14:paraId="5769B9C3" w14:textId="77777777" w:rsidR="009F2A04" w:rsidRPr="009F2A04" w:rsidRDefault="009F2A04" w:rsidP="009F2A04">
      <w:pPr>
        <w:pStyle w:val="Normal2nd"/>
        <w:ind w:firstLine="0"/>
        <w:jc w:val="both"/>
        <w:rPr>
          <w:rFonts w:ascii="Cambria" w:hAnsi="Cambria"/>
          <w:color w:val="auto"/>
          <w:sz w:val="22"/>
          <w:szCs w:val="22"/>
        </w:rPr>
      </w:pPr>
      <w:r w:rsidRPr="009F2A04">
        <w:rPr>
          <w:rFonts w:ascii="Cambria" w:hAnsi="Cambria"/>
          <w:color w:val="auto"/>
          <w:sz w:val="22"/>
          <w:szCs w:val="22"/>
        </w:rPr>
        <w:t>1. Use appropriate materials, techniques, and media to create 4D projects</w:t>
      </w:r>
    </w:p>
    <w:p w14:paraId="0E086102" w14:textId="77777777" w:rsidR="009F2A04" w:rsidRPr="009F2A04" w:rsidRDefault="009F2A04" w:rsidP="009F2A04">
      <w:pPr>
        <w:pStyle w:val="Normal2nd"/>
        <w:ind w:firstLine="0"/>
        <w:jc w:val="both"/>
        <w:rPr>
          <w:rFonts w:ascii="Cambria" w:hAnsi="Cambria"/>
          <w:color w:val="auto"/>
          <w:sz w:val="22"/>
          <w:szCs w:val="22"/>
        </w:rPr>
      </w:pPr>
      <w:r w:rsidRPr="009F2A04">
        <w:rPr>
          <w:rFonts w:ascii="Cambria" w:hAnsi="Cambria"/>
          <w:color w:val="auto"/>
          <w:sz w:val="22"/>
          <w:szCs w:val="22"/>
        </w:rPr>
        <w:t>2. Synthesize advanced multidisciplinary knowledge into a portfolio of moving image works</w:t>
      </w:r>
    </w:p>
    <w:p w14:paraId="4C0C1C3A" w14:textId="710A1988" w:rsidR="009F2A04" w:rsidRDefault="009F2A04" w:rsidP="009F2A04">
      <w:pPr>
        <w:pStyle w:val="Normal2nd"/>
        <w:ind w:firstLine="0"/>
        <w:jc w:val="both"/>
        <w:rPr>
          <w:rFonts w:ascii="Cambria" w:hAnsi="Cambria"/>
          <w:color w:val="auto"/>
          <w:sz w:val="22"/>
          <w:szCs w:val="22"/>
        </w:rPr>
      </w:pPr>
      <w:r w:rsidRPr="009F2A04">
        <w:rPr>
          <w:rFonts w:ascii="Cambria" w:hAnsi="Cambria"/>
          <w:color w:val="auto"/>
          <w:sz w:val="22"/>
          <w:szCs w:val="22"/>
        </w:rPr>
        <w:t>3. Describe, deconstruct, and evaluate historical and contemporary examples of motion media work</w:t>
      </w:r>
    </w:p>
    <w:p w14:paraId="2B82769C" w14:textId="77777777" w:rsidR="009F2A04" w:rsidRDefault="009F2A04" w:rsidP="009F2A04">
      <w:pPr>
        <w:pStyle w:val="Normal2nd"/>
        <w:ind w:firstLine="0"/>
        <w:jc w:val="both"/>
        <w:rPr>
          <w:rFonts w:ascii="Cambria" w:hAnsi="Cambria"/>
          <w:color w:val="auto"/>
          <w:sz w:val="22"/>
          <w:szCs w:val="22"/>
        </w:rPr>
      </w:pPr>
    </w:p>
    <w:p w14:paraId="2C7F3368" w14:textId="77777777" w:rsidR="009F2A04" w:rsidRPr="005215C8" w:rsidRDefault="009F2A04" w:rsidP="009F2A04">
      <w:pPr>
        <w:pStyle w:val="Normal2nd"/>
        <w:ind w:firstLine="0"/>
        <w:jc w:val="both"/>
        <w:rPr>
          <w:rFonts w:ascii="Cambria" w:hAnsi="Cambria"/>
          <w:color w:val="auto"/>
          <w:sz w:val="22"/>
          <w:szCs w:val="22"/>
        </w:rPr>
      </w:pPr>
    </w:p>
    <w:p w14:paraId="171D58B5" w14:textId="009F0EBB" w:rsidR="009F2A04" w:rsidRDefault="009F2A04" w:rsidP="009F2A04">
      <w:pPr>
        <w:jc w:val="both"/>
        <w:rPr>
          <w:rFonts w:ascii="Cambria" w:hAnsi="Cambria"/>
          <w:b/>
          <w:color w:val="auto"/>
          <w:sz w:val="22"/>
          <w:szCs w:val="22"/>
        </w:rPr>
      </w:pPr>
      <w:r w:rsidRPr="005215C8">
        <w:rPr>
          <w:rFonts w:ascii="Cambria" w:hAnsi="Cambria"/>
          <w:b/>
          <w:color w:val="auto"/>
          <w:sz w:val="22"/>
          <w:szCs w:val="22"/>
        </w:rPr>
        <w:t>Item 2.  Catalog Description</w:t>
      </w:r>
    </w:p>
    <w:p w14:paraId="7104C777" w14:textId="77777777" w:rsidR="002616DA" w:rsidRPr="005215C8" w:rsidRDefault="002616DA" w:rsidP="009F2A04">
      <w:pPr>
        <w:jc w:val="both"/>
        <w:rPr>
          <w:rFonts w:ascii="Cambria" w:hAnsi="Cambria"/>
          <w:b/>
          <w:color w:val="C00000"/>
          <w:sz w:val="22"/>
          <w:szCs w:val="22"/>
        </w:rPr>
      </w:pPr>
    </w:p>
    <w:p w14:paraId="581AC017" w14:textId="368D6CD8" w:rsidR="009F2A04" w:rsidRPr="002616DA" w:rsidRDefault="002616DA" w:rsidP="009F2A04">
      <w:pPr>
        <w:jc w:val="both"/>
        <w:rPr>
          <w:rFonts w:ascii="Cambria" w:hAnsi="Cambria"/>
          <w:b/>
          <w:color w:val="365F91"/>
          <w:sz w:val="22"/>
          <w:szCs w:val="22"/>
        </w:rPr>
      </w:pPr>
      <w:r w:rsidRPr="002616DA">
        <w:rPr>
          <w:rFonts w:ascii="Cambria" w:hAnsi="Cambria"/>
          <w:b/>
          <w:color w:val="365F91"/>
          <w:sz w:val="22"/>
          <w:szCs w:val="22"/>
        </w:rPr>
        <w:t>Digital Video Production</w:t>
      </w:r>
    </w:p>
    <w:p w14:paraId="6A95670B" w14:textId="77777777" w:rsidR="002616DA" w:rsidRDefault="002616DA" w:rsidP="009F2A04">
      <w:pPr>
        <w:jc w:val="both"/>
        <w:rPr>
          <w:rFonts w:ascii="Cambria" w:hAnsi="Cambria"/>
          <w:color w:val="auto"/>
          <w:sz w:val="22"/>
          <w:szCs w:val="22"/>
        </w:rPr>
      </w:pPr>
      <w:bookmarkStart w:id="0" w:name="_GoBack"/>
      <w:bookmarkEnd w:id="0"/>
    </w:p>
    <w:p w14:paraId="255B1252" w14:textId="439E5969" w:rsidR="00EA59D2" w:rsidRDefault="00EA59D2" w:rsidP="00EA59D2">
      <w:pPr>
        <w:pStyle w:val="Normal2nd"/>
        <w:ind w:firstLine="0"/>
        <w:jc w:val="both"/>
        <w:rPr>
          <w:rFonts w:ascii="Cambria" w:hAnsi="Cambria"/>
          <w:color w:val="auto"/>
          <w:sz w:val="22"/>
          <w:szCs w:val="22"/>
        </w:rPr>
      </w:pPr>
      <w:r w:rsidRPr="0051742E">
        <w:rPr>
          <w:rFonts w:ascii="Cambria" w:hAnsi="Cambria"/>
          <w:color w:val="auto"/>
          <w:sz w:val="22"/>
          <w:szCs w:val="22"/>
        </w:rPr>
        <w:t xml:space="preserve">The Digital Video Production </w:t>
      </w:r>
      <w:r>
        <w:rPr>
          <w:rFonts w:ascii="Cambria" w:hAnsi="Cambria"/>
          <w:color w:val="auto"/>
          <w:sz w:val="22"/>
          <w:szCs w:val="22"/>
        </w:rPr>
        <w:t>C</w:t>
      </w:r>
      <w:r w:rsidRPr="0051742E">
        <w:rPr>
          <w:rFonts w:ascii="Cambria" w:hAnsi="Cambria"/>
          <w:color w:val="auto"/>
          <w:sz w:val="22"/>
          <w:szCs w:val="22"/>
        </w:rPr>
        <w:t xml:space="preserve">ertificate </w:t>
      </w:r>
      <w:r>
        <w:rPr>
          <w:rFonts w:ascii="Cambria" w:hAnsi="Cambria"/>
          <w:color w:val="auto"/>
          <w:sz w:val="22"/>
          <w:szCs w:val="22"/>
        </w:rPr>
        <w:t xml:space="preserve">of Achievement </w:t>
      </w:r>
      <w:r w:rsidRPr="0051742E">
        <w:rPr>
          <w:rFonts w:ascii="Cambria" w:hAnsi="Cambria"/>
          <w:color w:val="auto"/>
          <w:sz w:val="22"/>
          <w:szCs w:val="22"/>
        </w:rPr>
        <w:t xml:space="preserve">prepares students to work in diverse motion picture industries. With a focus on historical </w:t>
      </w:r>
      <w:r w:rsidR="00D86134">
        <w:rPr>
          <w:rFonts w:ascii="Cambria" w:hAnsi="Cambria"/>
          <w:color w:val="auto"/>
          <w:sz w:val="22"/>
          <w:szCs w:val="22"/>
        </w:rPr>
        <w:t xml:space="preserve">through contemporary </w:t>
      </w:r>
      <w:r w:rsidRPr="0051742E">
        <w:rPr>
          <w:rFonts w:ascii="Cambria" w:hAnsi="Cambria"/>
          <w:color w:val="auto"/>
          <w:sz w:val="22"/>
          <w:szCs w:val="22"/>
        </w:rPr>
        <w:t>cinema and video art genres, students will develop skillsets in documentary, narrative, video art, and remix video formats. After learning techniques in storyboarding and script development, students will engage industry standard camera, sound, and lighting equipment. State of the art computer stations and digital video editing software will be used to learn strategic sequencing, color grading, motion graphics, and title</w:t>
      </w:r>
      <w:r>
        <w:rPr>
          <w:rFonts w:ascii="Cambria" w:hAnsi="Cambria"/>
          <w:color w:val="auto"/>
          <w:sz w:val="22"/>
          <w:szCs w:val="22"/>
        </w:rPr>
        <w:t>,</w:t>
      </w:r>
      <w:r w:rsidRPr="0051742E">
        <w:rPr>
          <w:rFonts w:ascii="Cambria" w:hAnsi="Cambria"/>
          <w:color w:val="auto"/>
          <w:sz w:val="22"/>
          <w:szCs w:val="22"/>
        </w:rPr>
        <w:t xml:space="preserve"> poster</w:t>
      </w:r>
      <w:r>
        <w:rPr>
          <w:rFonts w:ascii="Cambria" w:hAnsi="Cambria"/>
          <w:color w:val="auto"/>
          <w:sz w:val="22"/>
          <w:szCs w:val="22"/>
        </w:rPr>
        <w:t>, and press kit</w:t>
      </w:r>
      <w:r w:rsidRPr="0051742E">
        <w:rPr>
          <w:rFonts w:ascii="Cambria" w:hAnsi="Cambria"/>
          <w:color w:val="auto"/>
          <w:sz w:val="22"/>
          <w:szCs w:val="22"/>
        </w:rPr>
        <w:t xml:space="preserve"> design to create a mature portfolio of filmic work demonstrating advanced formal, conceptual, and technical development. </w:t>
      </w:r>
    </w:p>
    <w:p w14:paraId="4030E9BC" w14:textId="77777777" w:rsidR="0051742E" w:rsidRDefault="0051742E" w:rsidP="009F2A04">
      <w:pPr>
        <w:jc w:val="both"/>
        <w:rPr>
          <w:rFonts w:ascii="Cambria" w:hAnsi="Cambria"/>
          <w:b/>
          <w:color w:val="auto"/>
          <w:sz w:val="22"/>
          <w:szCs w:val="22"/>
        </w:rPr>
      </w:pPr>
    </w:p>
    <w:p w14:paraId="5E04DA66" w14:textId="77777777" w:rsidR="009B40BD" w:rsidRDefault="009B40BD" w:rsidP="009F2A04">
      <w:pPr>
        <w:jc w:val="both"/>
        <w:rPr>
          <w:rFonts w:ascii="Cambria" w:hAnsi="Cambria"/>
          <w:b/>
          <w:color w:val="auto"/>
          <w:sz w:val="22"/>
          <w:szCs w:val="22"/>
        </w:rPr>
      </w:pPr>
    </w:p>
    <w:p w14:paraId="2DD8AB01" w14:textId="77777777" w:rsidR="009B40BD" w:rsidRDefault="009B40BD" w:rsidP="009F2A04">
      <w:pPr>
        <w:jc w:val="both"/>
        <w:rPr>
          <w:rFonts w:ascii="Cambria" w:hAnsi="Cambria"/>
          <w:b/>
          <w:color w:val="auto"/>
          <w:sz w:val="22"/>
          <w:szCs w:val="22"/>
        </w:rPr>
      </w:pPr>
    </w:p>
    <w:p w14:paraId="63E38553" w14:textId="6D177EF1" w:rsidR="009B40BD" w:rsidRDefault="009B40BD" w:rsidP="009F2A04">
      <w:pPr>
        <w:jc w:val="both"/>
        <w:rPr>
          <w:rFonts w:ascii="Cambria" w:hAnsi="Cambria"/>
          <w:b/>
          <w:color w:val="auto"/>
          <w:sz w:val="22"/>
          <w:szCs w:val="22"/>
        </w:rPr>
      </w:pPr>
    </w:p>
    <w:p w14:paraId="396DE2B4" w14:textId="479EF6AC" w:rsidR="00B2086B" w:rsidRDefault="00B2086B" w:rsidP="009F2A04">
      <w:pPr>
        <w:jc w:val="both"/>
        <w:rPr>
          <w:rFonts w:ascii="Cambria" w:hAnsi="Cambria"/>
          <w:b/>
          <w:color w:val="auto"/>
          <w:sz w:val="22"/>
          <w:szCs w:val="22"/>
        </w:rPr>
      </w:pPr>
    </w:p>
    <w:p w14:paraId="3869F1D0" w14:textId="536E7D6C" w:rsidR="00B2086B" w:rsidRDefault="00B2086B" w:rsidP="009F2A04">
      <w:pPr>
        <w:jc w:val="both"/>
        <w:rPr>
          <w:rFonts w:ascii="Cambria" w:hAnsi="Cambria"/>
          <w:b/>
          <w:color w:val="auto"/>
          <w:sz w:val="22"/>
          <w:szCs w:val="22"/>
        </w:rPr>
      </w:pPr>
    </w:p>
    <w:p w14:paraId="50CE6F4D" w14:textId="1A90B95D" w:rsidR="00B2086B" w:rsidRDefault="00B2086B" w:rsidP="009F2A04">
      <w:pPr>
        <w:jc w:val="both"/>
        <w:rPr>
          <w:rFonts w:ascii="Cambria" w:hAnsi="Cambria"/>
          <w:b/>
          <w:color w:val="auto"/>
          <w:sz w:val="22"/>
          <w:szCs w:val="22"/>
        </w:rPr>
      </w:pPr>
    </w:p>
    <w:p w14:paraId="3D23D6D6" w14:textId="22F5B679" w:rsidR="00B2086B" w:rsidRDefault="00B2086B" w:rsidP="009F2A04">
      <w:pPr>
        <w:jc w:val="both"/>
        <w:rPr>
          <w:rFonts w:ascii="Cambria" w:hAnsi="Cambria"/>
          <w:b/>
          <w:color w:val="auto"/>
          <w:sz w:val="22"/>
          <w:szCs w:val="22"/>
        </w:rPr>
      </w:pPr>
    </w:p>
    <w:p w14:paraId="15482A3E" w14:textId="07C7E030" w:rsidR="009F2A04" w:rsidRDefault="009F2A04" w:rsidP="009F2A04">
      <w:pPr>
        <w:jc w:val="both"/>
        <w:rPr>
          <w:rFonts w:ascii="Cambria" w:hAnsi="Cambria"/>
          <w:b/>
          <w:color w:val="auto"/>
          <w:sz w:val="22"/>
          <w:szCs w:val="22"/>
        </w:rPr>
      </w:pPr>
      <w:r w:rsidRPr="005215C8">
        <w:rPr>
          <w:rFonts w:ascii="Cambria" w:hAnsi="Cambria"/>
          <w:b/>
          <w:color w:val="auto"/>
          <w:sz w:val="22"/>
          <w:szCs w:val="22"/>
        </w:rPr>
        <w:t>Item 3.  Program Requirements</w:t>
      </w:r>
    </w:p>
    <w:p w14:paraId="19F057DF" w14:textId="77777777" w:rsidR="009B40BD" w:rsidRPr="005215C8" w:rsidRDefault="009B40BD" w:rsidP="009F2A04">
      <w:pPr>
        <w:jc w:val="both"/>
        <w:rPr>
          <w:rFonts w:ascii="Cambria" w:hAnsi="Cambria"/>
          <w:b/>
          <w:color w:val="auto"/>
          <w:sz w:val="22"/>
          <w:szCs w:val="22"/>
        </w:rPr>
      </w:pPr>
    </w:p>
    <w:p w14:paraId="050AFF5F" w14:textId="77777777" w:rsidR="009B40BD" w:rsidRPr="009B40BD" w:rsidRDefault="009B40BD" w:rsidP="009B40BD">
      <w:pPr>
        <w:spacing w:line="240" w:lineRule="auto"/>
        <w:rPr>
          <w:rFonts w:ascii="Cambria" w:hAnsi="Cambria"/>
          <w:color w:val="auto"/>
        </w:rPr>
      </w:pPr>
      <w:r w:rsidRPr="009B40BD">
        <w:rPr>
          <w:rFonts w:ascii="Cambria" w:hAnsi="Cambria"/>
          <w:b/>
          <w:bCs/>
          <w:color w:val="auto"/>
        </w:rPr>
        <w:t xml:space="preserve">Digital Video Production Certificate                                      </w:t>
      </w:r>
    </w:p>
    <w:tbl>
      <w:tblPr>
        <w:tblW w:w="962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260"/>
        <w:gridCol w:w="3150"/>
        <w:gridCol w:w="630"/>
        <w:gridCol w:w="810"/>
        <w:gridCol w:w="651"/>
        <w:gridCol w:w="1509"/>
      </w:tblGrid>
      <w:tr w:rsidR="009B40BD" w:rsidRPr="009B40BD" w14:paraId="43DA40E2" w14:textId="77777777" w:rsidTr="00CC7E7F">
        <w:trPr>
          <w:trHeight w:val="103"/>
          <w:tblCellSpacing w:w="15" w:type="dxa"/>
        </w:trPr>
        <w:tc>
          <w:tcPr>
            <w:tcW w:w="1567" w:type="dxa"/>
            <w:tcBorders>
              <w:top w:val="outset" w:sz="6" w:space="0" w:color="auto"/>
              <w:left w:val="outset" w:sz="6" w:space="0" w:color="auto"/>
              <w:bottom w:val="outset" w:sz="6" w:space="0" w:color="auto"/>
              <w:right w:val="outset" w:sz="6" w:space="0" w:color="auto"/>
            </w:tcBorders>
            <w:hideMark/>
          </w:tcPr>
          <w:p w14:paraId="11F3A1C0" w14:textId="77777777" w:rsidR="009B40BD" w:rsidRPr="009B40BD" w:rsidRDefault="009B40BD" w:rsidP="009B40BD">
            <w:pPr>
              <w:spacing w:line="240" w:lineRule="auto"/>
              <w:rPr>
                <w:rFonts w:ascii="Cambria" w:hAnsi="Cambria"/>
                <w:color w:val="auto"/>
              </w:rPr>
            </w:pPr>
            <w:r w:rsidRPr="009B40BD">
              <w:rPr>
                <w:rFonts w:ascii="Cambria" w:hAnsi="Cambria"/>
                <w:color w:val="auto"/>
              </w:rPr>
              <w:t> </w:t>
            </w:r>
            <w:r w:rsidRPr="009B40BD">
              <w:rPr>
                <w:rFonts w:ascii="Cambria" w:hAnsi="Cambria"/>
                <w:color w:val="auto"/>
              </w:rPr>
              <w:br/>
            </w:r>
            <w:r w:rsidRPr="009B40BD">
              <w:rPr>
                <w:rFonts w:ascii="Cambria" w:hAnsi="Cambria"/>
                <w:b/>
                <w:bCs/>
                <w:color w:val="auto"/>
              </w:rPr>
              <w:t>Requirements</w:t>
            </w:r>
          </w:p>
        </w:tc>
        <w:tc>
          <w:tcPr>
            <w:tcW w:w="1230" w:type="dxa"/>
            <w:tcBorders>
              <w:top w:val="outset" w:sz="6" w:space="0" w:color="auto"/>
              <w:left w:val="outset" w:sz="6" w:space="0" w:color="auto"/>
              <w:bottom w:val="outset" w:sz="6" w:space="0" w:color="auto"/>
              <w:right w:val="outset" w:sz="6" w:space="0" w:color="auto"/>
            </w:tcBorders>
            <w:hideMark/>
          </w:tcPr>
          <w:p w14:paraId="4A910C1B" w14:textId="77777777" w:rsidR="009B40BD" w:rsidRPr="009B40BD" w:rsidRDefault="009B40BD" w:rsidP="009B40BD">
            <w:pPr>
              <w:spacing w:line="240" w:lineRule="auto"/>
              <w:rPr>
                <w:rFonts w:ascii="Cambria" w:hAnsi="Cambria"/>
                <w:color w:val="auto"/>
              </w:rPr>
            </w:pPr>
            <w:r w:rsidRPr="009B40BD">
              <w:rPr>
                <w:rFonts w:ascii="Cambria" w:hAnsi="Cambria"/>
                <w:b/>
                <w:bCs/>
                <w:color w:val="auto"/>
              </w:rPr>
              <w:t>Dept. Name/#</w:t>
            </w:r>
          </w:p>
        </w:tc>
        <w:tc>
          <w:tcPr>
            <w:tcW w:w="3120" w:type="dxa"/>
            <w:tcBorders>
              <w:top w:val="outset" w:sz="6" w:space="0" w:color="auto"/>
              <w:left w:val="outset" w:sz="6" w:space="0" w:color="auto"/>
              <w:bottom w:val="outset" w:sz="6" w:space="0" w:color="auto"/>
              <w:right w:val="outset" w:sz="6" w:space="0" w:color="auto"/>
            </w:tcBorders>
            <w:hideMark/>
          </w:tcPr>
          <w:p w14:paraId="398A3AFB" w14:textId="77777777" w:rsidR="009B40BD" w:rsidRPr="009B40BD" w:rsidRDefault="009B40BD" w:rsidP="009B40BD">
            <w:pPr>
              <w:spacing w:line="240" w:lineRule="auto"/>
              <w:rPr>
                <w:rFonts w:ascii="Cambria" w:hAnsi="Cambria"/>
                <w:color w:val="auto"/>
              </w:rPr>
            </w:pPr>
            <w:r w:rsidRPr="009B40BD">
              <w:rPr>
                <w:rFonts w:ascii="Cambria" w:hAnsi="Cambria"/>
                <w:color w:val="auto"/>
              </w:rPr>
              <w:t> </w:t>
            </w:r>
            <w:r w:rsidRPr="009B40BD">
              <w:rPr>
                <w:rFonts w:ascii="Cambria" w:hAnsi="Cambria"/>
                <w:color w:val="auto"/>
              </w:rPr>
              <w:br/>
            </w:r>
            <w:r w:rsidRPr="009B40BD">
              <w:rPr>
                <w:rFonts w:ascii="Cambria" w:hAnsi="Cambria"/>
                <w:b/>
                <w:bCs/>
                <w:color w:val="auto"/>
              </w:rPr>
              <w:t>Name</w:t>
            </w:r>
          </w:p>
        </w:tc>
        <w:tc>
          <w:tcPr>
            <w:tcW w:w="600" w:type="dxa"/>
            <w:tcBorders>
              <w:top w:val="outset" w:sz="6" w:space="0" w:color="auto"/>
              <w:left w:val="outset" w:sz="6" w:space="0" w:color="auto"/>
              <w:bottom w:val="outset" w:sz="6" w:space="0" w:color="auto"/>
              <w:right w:val="outset" w:sz="6" w:space="0" w:color="auto"/>
            </w:tcBorders>
            <w:hideMark/>
          </w:tcPr>
          <w:p w14:paraId="07057A7E" w14:textId="77777777" w:rsidR="009B40BD" w:rsidRPr="009B40BD" w:rsidRDefault="009B40BD" w:rsidP="009B40BD">
            <w:pPr>
              <w:spacing w:line="240" w:lineRule="auto"/>
              <w:rPr>
                <w:rFonts w:ascii="Cambria" w:hAnsi="Cambria"/>
                <w:color w:val="auto"/>
              </w:rPr>
            </w:pPr>
            <w:r w:rsidRPr="009B40BD">
              <w:rPr>
                <w:rFonts w:ascii="Cambria" w:hAnsi="Cambria"/>
                <w:color w:val="auto"/>
              </w:rPr>
              <w:t> </w:t>
            </w:r>
            <w:r w:rsidRPr="009B40BD">
              <w:rPr>
                <w:rFonts w:ascii="Cambria" w:hAnsi="Cambria"/>
                <w:color w:val="auto"/>
              </w:rPr>
              <w:br/>
            </w:r>
            <w:r w:rsidRPr="009B40BD">
              <w:rPr>
                <w:rFonts w:ascii="Cambria" w:hAnsi="Cambria"/>
                <w:b/>
                <w:bCs/>
                <w:color w:val="auto"/>
              </w:rPr>
              <w:t>Units</w:t>
            </w:r>
          </w:p>
        </w:tc>
        <w:tc>
          <w:tcPr>
            <w:tcW w:w="780" w:type="dxa"/>
            <w:tcBorders>
              <w:top w:val="outset" w:sz="6" w:space="0" w:color="auto"/>
              <w:left w:val="outset" w:sz="6" w:space="0" w:color="auto"/>
              <w:bottom w:val="outset" w:sz="6" w:space="0" w:color="auto"/>
              <w:right w:val="outset" w:sz="6" w:space="0" w:color="auto"/>
            </w:tcBorders>
            <w:hideMark/>
          </w:tcPr>
          <w:p w14:paraId="7838D5F0" w14:textId="77777777" w:rsidR="009B40BD" w:rsidRPr="009B40BD" w:rsidRDefault="009B40BD" w:rsidP="009B40BD">
            <w:pPr>
              <w:spacing w:line="240" w:lineRule="auto"/>
              <w:rPr>
                <w:rFonts w:ascii="Cambria" w:hAnsi="Cambria"/>
                <w:color w:val="auto"/>
              </w:rPr>
            </w:pPr>
            <w:r w:rsidRPr="009B40BD">
              <w:rPr>
                <w:rFonts w:ascii="Cambria" w:hAnsi="Cambria"/>
                <w:color w:val="auto"/>
              </w:rPr>
              <w:t> </w:t>
            </w:r>
            <w:r w:rsidRPr="009B40BD">
              <w:rPr>
                <w:rFonts w:ascii="Cambria" w:hAnsi="Cambria"/>
                <w:color w:val="auto"/>
              </w:rPr>
              <w:br/>
            </w:r>
            <w:r w:rsidRPr="009B40BD">
              <w:rPr>
                <w:rFonts w:ascii="Cambria" w:hAnsi="Cambria"/>
                <w:b/>
                <w:bCs/>
                <w:color w:val="auto"/>
              </w:rPr>
              <w:t>CSU-GE</w:t>
            </w:r>
          </w:p>
        </w:tc>
        <w:tc>
          <w:tcPr>
            <w:tcW w:w="621" w:type="dxa"/>
            <w:tcBorders>
              <w:top w:val="outset" w:sz="6" w:space="0" w:color="auto"/>
              <w:left w:val="outset" w:sz="6" w:space="0" w:color="auto"/>
              <w:bottom w:val="outset" w:sz="6" w:space="0" w:color="auto"/>
              <w:right w:val="outset" w:sz="6" w:space="0" w:color="auto"/>
            </w:tcBorders>
            <w:hideMark/>
          </w:tcPr>
          <w:p w14:paraId="377451CC" w14:textId="77777777" w:rsidR="009B40BD" w:rsidRPr="009B40BD" w:rsidRDefault="009B40BD" w:rsidP="009B40BD">
            <w:pPr>
              <w:spacing w:line="240" w:lineRule="auto"/>
              <w:rPr>
                <w:rFonts w:ascii="Cambria" w:hAnsi="Cambria"/>
                <w:color w:val="auto"/>
              </w:rPr>
            </w:pPr>
            <w:r w:rsidRPr="009B40BD">
              <w:rPr>
                <w:rFonts w:ascii="Cambria" w:hAnsi="Cambria"/>
                <w:color w:val="auto"/>
              </w:rPr>
              <w:t> </w:t>
            </w:r>
            <w:r w:rsidRPr="009B40BD">
              <w:rPr>
                <w:rFonts w:ascii="Cambria" w:hAnsi="Cambria"/>
                <w:color w:val="auto"/>
              </w:rPr>
              <w:br/>
            </w:r>
            <w:r w:rsidRPr="009B40BD">
              <w:rPr>
                <w:rFonts w:ascii="Cambria" w:hAnsi="Cambria"/>
                <w:b/>
                <w:bCs/>
                <w:color w:val="auto"/>
              </w:rPr>
              <w:t>IGETC</w:t>
            </w:r>
          </w:p>
        </w:tc>
        <w:tc>
          <w:tcPr>
            <w:tcW w:w="1464" w:type="dxa"/>
            <w:tcBorders>
              <w:top w:val="outset" w:sz="6" w:space="0" w:color="auto"/>
              <w:left w:val="outset" w:sz="6" w:space="0" w:color="auto"/>
              <w:bottom w:val="outset" w:sz="6" w:space="0" w:color="auto"/>
              <w:right w:val="outset" w:sz="6" w:space="0" w:color="auto"/>
            </w:tcBorders>
            <w:hideMark/>
          </w:tcPr>
          <w:p w14:paraId="0472D176" w14:textId="77777777" w:rsidR="009B40BD" w:rsidRPr="009B40BD" w:rsidRDefault="009B40BD" w:rsidP="009B40BD">
            <w:pPr>
              <w:spacing w:line="240" w:lineRule="auto"/>
              <w:rPr>
                <w:rFonts w:ascii="Cambria" w:hAnsi="Cambria"/>
                <w:color w:val="auto"/>
              </w:rPr>
            </w:pPr>
            <w:r w:rsidRPr="009B40BD">
              <w:rPr>
                <w:rFonts w:ascii="Cambria" w:hAnsi="Cambria"/>
                <w:color w:val="auto"/>
              </w:rPr>
              <w:t> </w:t>
            </w:r>
            <w:r w:rsidRPr="009B40BD">
              <w:rPr>
                <w:rFonts w:ascii="Cambria" w:hAnsi="Cambria"/>
                <w:color w:val="auto"/>
              </w:rPr>
              <w:br/>
            </w:r>
            <w:r w:rsidRPr="009B40BD">
              <w:rPr>
                <w:rFonts w:ascii="Cambria" w:hAnsi="Cambria"/>
                <w:b/>
                <w:bCs/>
                <w:color w:val="auto"/>
              </w:rPr>
              <w:t>Sequence</w:t>
            </w:r>
          </w:p>
        </w:tc>
      </w:tr>
      <w:tr w:rsidR="009B40BD" w:rsidRPr="009B40BD" w14:paraId="2CD7ABCA" w14:textId="77777777" w:rsidTr="00CC7E7F">
        <w:trPr>
          <w:trHeight w:val="1458"/>
          <w:tblCellSpacing w:w="15" w:type="dxa"/>
        </w:trPr>
        <w:tc>
          <w:tcPr>
            <w:tcW w:w="1567" w:type="dxa"/>
            <w:tcBorders>
              <w:top w:val="outset" w:sz="6" w:space="0" w:color="auto"/>
              <w:left w:val="outset" w:sz="6" w:space="0" w:color="auto"/>
              <w:bottom w:val="outset" w:sz="6" w:space="0" w:color="auto"/>
              <w:right w:val="outset" w:sz="6" w:space="0" w:color="auto"/>
            </w:tcBorders>
            <w:hideMark/>
          </w:tcPr>
          <w:p w14:paraId="084A83B3" w14:textId="77777777" w:rsidR="009B40BD" w:rsidRDefault="009B40BD" w:rsidP="009B40BD">
            <w:pPr>
              <w:spacing w:line="240" w:lineRule="auto"/>
              <w:rPr>
                <w:rFonts w:ascii="Cambria" w:hAnsi="Cambria"/>
                <w:color w:val="auto"/>
              </w:rPr>
            </w:pPr>
            <w:r w:rsidRPr="009B40BD">
              <w:rPr>
                <w:rFonts w:ascii="Cambria" w:hAnsi="Cambria"/>
                <w:color w:val="auto"/>
              </w:rPr>
              <w:t xml:space="preserve">Courses </w:t>
            </w:r>
          </w:p>
          <w:p w14:paraId="26F7ED9A" w14:textId="5F98E9B4" w:rsidR="009B40BD" w:rsidRPr="009B40BD" w:rsidRDefault="009B40BD" w:rsidP="009B40BD">
            <w:pPr>
              <w:spacing w:line="240" w:lineRule="auto"/>
              <w:rPr>
                <w:rFonts w:ascii="Cambria" w:hAnsi="Cambria"/>
                <w:color w:val="auto"/>
              </w:rPr>
            </w:pPr>
            <w:r w:rsidRPr="009B40BD">
              <w:rPr>
                <w:rFonts w:ascii="Cambria" w:hAnsi="Cambria"/>
                <w:color w:val="auto"/>
              </w:rPr>
              <w:t>(14 units)</w:t>
            </w:r>
          </w:p>
        </w:tc>
        <w:tc>
          <w:tcPr>
            <w:tcW w:w="1230" w:type="dxa"/>
            <w:tcBorders>
              <w:top w:val="outset" w:sz="6" w:space="0" w:color="auto"/>
              <w:left w:val="outset" w:sz="6" w:space="0" w:color="auto"/>
              <w:bottom w:val="outset" w:sz="6" w:space="0" w:color="auto"/>
              <w:right w:val="outset" w:sz="6" w:space="0" w:color="auto"/>
            </w:tcBorders>
            <w:hideMark/>
          </w:tcPr>
          <w:p w14:paraId="1062FC13" w14:textId="77777777" w:rsidR="009B40BD" w:rsidRPr="009B40BD" w:rsidRDefault="009B40BD" w:rsidP="009B40BD">
            <w:pPr>
              <w:spacing w:line="240" w:lineRule="auto"/>
              <w:rPr>
                <w:rFonts w:ascii="Cambria" w:hAnsi="Cambria"/>
                <w:color w:val="auto"/>
              </w:rPr>
            </w:pPr>
            <w:r w:rsidRPr="009B40BD">
              <w:rPr>
                <w:rFonts w:ascii="Cambria" w:hAnsi="Cambria"/>
                <w:color w:val="auto"/>
              </w:rPr>
              <w:t>CGRA P110</w:t>
            </w:r>
            <w:r w:rsidRPr="009B40BD">
              <w:rPr>
                <w:rFonts w:ascii="Cambria" w:hAnsi="Cambria"/>
                <w:color w:val="auto"/>
              </w:rPr>
              <w:br/>
              <w:t>PHOT P101</w:t>
            </w:r>
            <w:r w:rsidRPr="009B40BD">
              <w:rPr>
                <w:rFonts w:ascii="Cambria" w:hAnsi="Cambria"/>
                <w:color w:val="auto"/>
              </w:rPr>
              <w:br/>
              <w:t>CGRA P113 </w:t>
            </w:r>
            <w:r w:rsidRPr="009B40BD">
              <w:rPr>
                <w:rFonts w:ascii="Cambria" w:hAnsi="Cambria"/>
                <w:color w:val="auto"/>
              </w:rPr>
              <w:br/>
              <w:t>CMRT P102  </w:t>
            </w:r>
            <w:r w:rsidRPr="009B40BD">
              <w:rPr>
                <w:rFonts w:ascii="Cambria" w:hAnsi="Cambria"/>
                <w:color w:val="auto"/>
              </w:rPr>
              <w:br/>
              <w:t>CGRA P114  </w:t>
            </w:r>
            <w:r w:rsidRPr="009B40BD">
              <w:rPr>
                <w:rFonts w:ascii="Cambria" w:hAnsi="Cambria"/>
                <w:color w:val="auto"/>
              </w:rPr>
              <w:br/>
              <w:t> </w:t>
            </w:r>
            <w:r w:rsidRPr="009B40BD">
              <w:rPr>
                <w:rFonts w:ascii="Cambria" w:hAnsi="Cambria"/>
                <w:color w:val="auto"/>
              </w:rPr>
              <w:br/>
              <w:t> </w:t>
            </w:r>
            <w:r w:rsidRPr="009B40BD">
              <w:rPr>
                <w:rFonts w:ascii="Cambria" w:hAnsi="Cambria"/>
                <w:color w:val="auto"/>
              </w:rPr>
              <w:br/>
              <w:t>  </w:t>
            </w:r>
          </w:p>
        </w:tc>
        <w:tc>
          <w:tcPr>
            <w:tcW w:w="3120" w:type="dxa"/>
            <w:tcBorders>
              <w:top w:val="outset" w:sz="6" w:space="0" w:color="auto"/>
              <w:left w:val="outset" w:sz="6" w:space="0" w:color="auto"/>
              <w:bottom w:val="outset" w:sz="6" w:space="0" w:color="auto"/>
              <w:right w:val="outset" w:sz="6" w:space="0" w:color="auto"/>
            </w:tcBorders>
            <w:hideMark/>
          </w:tcPr>
          <w:p w14:paraId="406D112F" w14:textId="77777777" w:rsidR="009B40BD" w:rsidRPr="009B40BD" w:rsidRDefault="009B40BD" w:rsidP="009B40BD">
            <w:pPr>
              <w:spacing w:line="240" w:lineRule="auto"/>
              <w:rPr>
                <w:rFonts w:ascii="Cambria" w:hAnsi="Cambria"/>
                <w:color w:val="auto"/>
              </w:rPr>
            </w:pPr>
            <w:r w:rsidRPr="009B40BD">
              <w:rPr>
                <w:rFonts w:ascii="Cambria" w:hAnsi="Cambria"/>
                <w:color w:val="auto"/>
              </w:rPr>
              <w:t>Introduction to Digital Art</w:t>
            </w:r>
            <w:r w:rsidRPr="009B40BD">
              <w:rPr>
                <w:rFonts w:ascii="Cambria" w:hAnsi="Cambria"/>
                <w:color w:val="auto"/>
              </w:rPr>
              <w:br/>
              <w:t>Introduction to Photography</w:t>
            </w:r>
            <w:r w:rsidRPr="009B40BD">
              <w:rPr>
                <w:rFonts w:ascii="Cambria" w:hAnsi="Cambria"/>
                <w:color w:val="auto"/>
              </w:rPr>
              <w:br/>
              <w:t>Digital Video Production</w:t>
            </w:r>
            <w:r w:rsidRPr="009B40BD">
              <w:rPr>
                <w:rFonts w:ascii="Cambria" w:hAnsi="Cambria"/>
                <w:color w:val="auto"/>
              </w:rPr>
              <w:br/>
              <w:t>Commercial Layout and Design</w:t>
            </w:r>
            <w:r w:rsidRPr="009B40BD">
              <w:rPr>
                <w:rFonts w:ascii="Cambria" w:hAnsi="Cambria"/>
                <w:color w:val="auto"/>
              </w:rPr>
              <w:br/>
              <w:t>Advanced Digital Video Production</w:t>
            </w:r>
          </w:p>
        </w:tc>
        <w:tc>
          <w:tcPr>
            <w:tcW w:w="600" w:type="dxa"/>
            <w:tcBorders>
              <w:top w:val="outset" w:sz="6" w:space="0" w:color="auto"/>
              <w:left w:val="outset" w:sz="6" w:space="0" w:color="auto"/>
              <w:bottom w:val="outset" w:sz="6" w:space="0" w:color="auto"/>
              <w:right w:val="outset" w:sz="6" w:space="0" w:color="auto"/>
            </w:tcBorders>
            <w:hideMark/>
          </w:tcPr>
          <w:p w14:paraId="33391F54" w14:textId="77777777" w:rsidR="009B40BD" w:rsidRPr="009B40BD" w:rsidRDefault="009B40BD" w:rsidP="009B40BD">
            <w:pPr>
              <w:spacing w:after="240" w:line="240" w:lineRule="auto"/>
              <w:rPr>
                <w:rFonts w:ascii="Cambria" w:hAnsi="Cambria"/>
                <w:color w:val="auto"/>
              </w:rPr>
            </w:pPr>
            <w:r w:rsidRPr="009B40BD">
              <w:rPr>
                <w:rFonts w:ascii="Cambria" w:hAnsi="Cambria"/>
                <w:color w:val="auto"/>
              </w:rPr>
              <w:t>3</w:t>
            </w:r>
            <w:r w:rsidRPr="009B40BD">
              <w:rPr>
                <w:rFonts w:ascii="Cambria" w:hAnsi="Cambria"/>
                <w:color w:val="auto"/>
              </w:rPr>
              <w:br/>
              <w:t>3</w:t>
            </w:r>
            <w:r w:rsidRPr="009B40BD">
              <w:rPr>
                <w:rFonts w:ascii="Cambria" w:hAnsi="Cambria"/>
                <w:color w:val="auto"/>
              </w:rPr>
              <w:br/>
              <w:t>3</w:t>
            </w:r>
            <w:r w:rsidRPr="009B40BD">
              <w:rPr>
                <w:rFonts w:ascii="Cambria" w:hAnsi="Cambria"/>
                <w:color w:val="auto"/>
              </w:rPr>
              <w:br/>
              <w:t>2</w:t>
            </w:r>
            <w:r w:rsidRPr="009B40BD">
              <w:rPr>
                <w:rFonts w:ascii="Cambria" w:hAnsi="Cambria"/>
                <w:color w:val="auto"/>
              </w:rPr>
              <w:br/>
              <w:t>3</w:t>
            </w:r>
            <w:r w:rsidRPr="009B40BD">
              <w:rPr>
                <w:rFonts w:ascii="Cambria" w:hAnsi="Cambria"/>
                <w:color w:val="auto"/>
              </w:rPr>
              <w:br/>
            </w:r>
          </w:p>
        </w:tc>
        <w:tc>
          <w:tcPr>
            <w:tcW w:w="780" w:type="dxa"/>
            <w:tcBorders>
              <w:top w:val="outset" w:sz="6" w:space="0" w:color="auto"/>
              <w:left w:val="outset" w:sz="6" w:space="0" w:color="auto"/>
              <w:bottom w:val="outset" w:sz="6" w:space="0" w:color="auto"/>
              <w:right w:val="outset" w:sz="6" w:space="0" w:color="auto"/>
            </w:tcBorders>
            <w:hideMark/>
          </w:tcPr>
          <w:p w14:paraId="31739888" w14:textId="77777777" w:rsidR="009B40BD" w:rsidRPr="009B40BD" w:rsidRDefault="009B40BD" w:rsidP="009B40BD">
            <w:pPr>
              <w:spacing w:after="240" w:line="240" w:lineRule="auto"/>
              <w:rPr>
                <w:rFonts w:ascii="Cambria" w:hAnsi="Cambria"/>
                <w:color w:val="auto"/>
              </w:rPr>
            </w:pPr>
            <w:r w:rsidRPr="009B40BD">
              <w:rPr>
                <w:rFonts w:ascii="Cambria" w:hAnsi="Cambria"/>
                <w:color w:val="auto"/>
              </w:rPr>
              <w:t> </w:t>
            </w:r>
            <w:r w:rsidRPr="009B40BD">
              <w:rPr>
                <w:rFonts w:ascii="Cambria" w:hAnsi="Cambria"/>
                <w:color w:val="auto"/>
              </w:rPr>
              <w:br/>
              <w:t> </w:t>
            </w:r>
            <w:r w:rsidRPr="009B40BD">
              <w:rPr>
                <w:rFonts w:ascii="Cambria" w:hAnsi="Cambria"/>
                <w:color w:val="auto"/>
              </w:rPr>
              <w:br/>
            </w:r>
          </w:p>
        </w:tc>
        <w:tc>
          <w:tcPr>
            <w:tcW w:w="621" w:type="dxa"/>
            <w:tcBorders>
              <w:top w:val="outset" w:sz="6" w:space="0" w:color="auto"/>
              <w:left w:val="outset" w:sz="6" w:space="0" w:color="auto"/>
              <w:bottom w:val="outset" w:sz="6" w:space="0" w:color="auto"/>
              <w:right w:val="outset" w:sz="6" w:space="0" w:color="auto"/>
            </w:tcBorders>
            <w:hideMark/>
          </w:tcPr>
          <w:p w14:paraId="3AAF6A08" w14:textId="77777777" w:rsidR="009B40BD" w:rsidRPr="009B40BD" w:rsidRDefault="009B40BD" w:rsidP="009B40BD">
            <w:pPr>
              <w:spacing w:after="240" w:line="240" w:lineRule="auto"/>
              <w:rPr>
                <w:rFonts w:ascii="Cambria" w:hAnsi="Cambria"/>
                <w:color w:val="auto"/>
              </w:rPr>
            </w:pPr>
            <w:r w:rsidRPr="009B40BD">
              <w:rPr>
                <w:rFonts w:ascii="Cambria" w:hAnsi="Cambria"/>
                <w:color w:val="auto"/>
              </w:rPr>
              <w:t> </w:t>
            </w:r>
            <w:r w:rsidRPr="009B40BD">
              <w:rPr>
                <w:rFonts w:ascii="Cambria" w:hAnsi="Cambria"/>
                <w:color w:val="auto"/>
              </w:rPr>
              <w:br/>
              <w:t> </w:t>
            </w:r>
            <w:r w:rsidRPr="009B40BD">
              <w:rPr>
                <w:rFonts w:ascii="Cambria" w:hAnsi="Cambria"/>
                <w:color w:val="auto"/>
              </w:rPr>
              <w:br/>
            </w:r>
          </w:p>
        </w:tc>
        <w:tc>
          <w:tcPr>
            <w:tcW w:w="1464" w:type="dxa"/>
            <w:tcBorders>
              <w:top w:val="outset" w:sz="6" w:space="0" w:color="auto"/>
              <w:left w:val="outset" w:sz="6" w:space="0" w:color="auto"/>
              <w:bottom w:val="outset" w:sz="6" w:space="0" w:color="auto"/>
              <w:right w:val="outset" w:sz="6" w:space="0" w:color="auto"/>
            </w:tcBorders>
            <w:hideMark/>
          </w:tcPr>
          <w:p w14:paraId="76837976" w14:textId="77777777" w:rsidR="009B40BD" w:rsidRPr="009B40BD" w:rsidRDefault="009B40BD" w:rsidP="009B40BD">
            <w:pPr>
              <w:spacing w:line="240" w:lineRule="auto"/>
              <w:rPr>
                <w:rFonts w:ascii="Cambria" w:hAnsi="Cambria"/>
                <w:color w:val="auto"/>
              </w:rPr>
            </w:pPr>
            <w:r w:rsidRPr="009B40BD">
              <w:rPr>
                <w:rFonts w:ascii="Cambria" w:hAnsi="Cambria"/>
                <w:color w:val="auto"/>
              </w:rPr>
              <w:t>Year 1, Fall</w:t>
            </w:r>
            <w:r w:rsidRPr="009B40BD">
              <w:rPr>
                <w:rFonts w:ascii="Cambria" w:hAnsi="Cambria"/>
                <w:color w:val="auto"/>
              </w:rPr>
              <w:br/>
              <w:t>Year 1, Fall</w:t>
            </w:r>
            <w:r w:rsidRPr="009B40BD">
              <w:rPr>
                <w:rFonts w:ascii="Cambria" w:hAnsi="Cambria"/>
                <w:color w:val="auto"/>
              </w:rPr>
              <w:br/>
              <w:t>Year 1, Spring</w:t>
            </w:r>
            <w:r w:rsidRPr="009B40BD">
              <w:rPr>
                <w:rFonts w:ascii="Cambria" w:hAnsi="Cambria"/>
                <w:color w:val="auto"/>
              </w:rPr>
              <w:br/>
              <w:t>Year 1, Spring</w:t>
            </w:r>
            <w:r w:rsidRPr="009B40BD">
              <w:rPr>
                <w:rFonts w:ascii="Cambria" w:hAnsi="Cambria"/>
                <w:color w:val="auto"/>
              </w:rPr>
              <w:br/>
              <w:t>Year 2, Fall</w:t>
            </w:r>
          </w:p>
        </w:tc>
      </w:tr>
    </w:tbl>
    <w:p w14:paraId="253C3F24" w14:textId="63257436" w:rsidR="00553EEF" w:rsidRDefault="009B40BD" w:rsidP="00553EEF">
      <w:pPr>
        <w:jc w:val="both"/>
        <w:rPr>
          <w:rFonts w:ascii="Cambria" w:hAnsi="Cambria"/>
          <w:b/>
          <w:color w:val="auto"/>
          <w:sz w:val="22"/>
          <w:szCs w:val="22"/>
        </w:rPr>
      </w:pPr>
      <w:r w:rsidRPr="009B40BD">
        <w:rPr>
          <w:rFonts w:ascii="Cambria" w:hAnsi="Cambria"/>
          <w:color w:val="auto"/>
          <w:sz w:val="22"/>
          <w:szCs w:val="22"/>
        </w:rPr>
        <w:br/>
      </w:r>
      <w:r w:rsidR="00553EEF" w:rsidRPr="009B40BD">
        <w:rPr>
          <w:rFonts w:ascii="Cambria" w:hAnsi="Cambria"/>
          <w:color w:val="auto"/>
          <w:sz w:val="22"/>
          <w:szCs w:val="22"/>
        </w:rPr>
        <w:t>TOTAL UNITS: 14</w:t>
      </w:r>
    </w:p>
    <w:p w14:paraId="5AAD4A62" w14:textId="77777777" w:rsidR="00553EEF" w:rsidRDefault="00553EEF" w:rsidP="009B40BD">
      <w:pPr>
        <w:rPr>
          <w:rFonts w:ascii="Cambria" w:hAnsi="Cambria"/>
          <w:b/>
          <w:color w:val="auto"/>
          <w:sz w:val="22"/>
          <w:szCs w:val="22"/>
        </w:rPr>
      </w:pPr>
    </w:p>
    <w:p w14:paraId="555BCA2C" w14:textId="0F30AB4B" w:rsidR="009B40BD" w:rsidRDefault="009B40BD" w:rsidP="009B40BD">
      <w:pPr>
        <w:rPr>
          <w:rFonts w:ascii="Cambria" w:hAnsi="Cambria"/>
          <w:color w:val="auto"/>
          <w:sz w:val="22"/>
          <w:szCs w:val="22"/>
        </w:rPr>
      </w:pPr>
      <w:r w:rsidRPr="006E4896">
        <w:rPr>
          <w:rFonts w:ascii="Cambria" w:hAnsi="Cambria"/>
          <w:b/>
          <w:color w:val="auto"/>
          <w:sz w:val="22"/>
          <w:szCs w:val="22"/>
        </w:rPr>
        <w:t>Proposed Sequence</w:t>
      </w:r>
      <w:r w:rsidRPr="009B40BD">
        <w:rPr>
          <w:rFonts w:ascii="Cambria" w:hAnsi="Cambria"/>
          <w:color w:val="auto"/>
          <w:sz w:val="22"/>
          <w:szCs w:val="22"/>
        </w:rPr>
        <w:t>: </w:t>
      </w:r>
      <w:r w:rsidRPr="009B40BD">
        <w:rPr>
          <w:rFonts w:ascii="Cambria" w:hAnsi="Cambria"/>
          <w:color w:val="auto"/>
          <w:sz w:val="22"/>
          <w:szCs w:val="22"/>
        </w:rPr>
        <w:br/>
        <w:t>Year 1, Fall = 6 units </w:t>
      </w:r>
      <w:r w:rsidRPr="009B40BD">
        <w:rPr>
          <w:rFonts w:ascii="Cambria" w:hAnsi="Cambria"/>
          <w:color w:val="auto"/>
          <w:sz w:val="22"/>
          <w:szCs w:val="22"/>
        </w:rPr>
        <w:br/>
        <w:t>Year 1, Spring = 5 units</w:t>
      </w:r>
      <w:r w:rsidRPr="009B40BD">
        <w:rPr>
          <w:rFonts w:ascii="Cambria" w:hAnsi="Cambria"/>
          <w:color w:val="auto"/>
          <w:sz w:val="22"/>
          <w:szCs w:val="22"/>
        </w:rPr>
        <w:br/>
        <w:t>Year 2, Fall = 3 units</w:t>
      </w:r>
    </w:p>
    <w:p w14:paraId="59282407" w14:textId="77777777" w:rsidR="00553EEF" w:rsidRPr="009B40BD" w:rsidRDefault="00553EEF" w:rsidP="009B40BD">
      <w:pPr>
        <w:rPr>
          <w:rFonts w:ascii="Times New Roman" w:hAnsi="Times New Roman"/>
          <w:color w:val="auto"/>
          <w:sz w:val="22"/>
          <w:szCs w:val="22"/>
        </w:rPr>
      </w:pPr>
    </w:p>
    <w:p w14:paraId="2E3FBC7D" w14:textId="73FAFAD4" w:rsidR="009F2A04" w:rsidRDefault="00553EEF" w:rsidP="009F2A04">
      <w:pPr>
        <w:jc w:val="both"/>
        <w:rPr>
          <w:rFonts w:ascii="Cambria" w:hAnsi="Cambria"/>
          <w:color w:val="auto"/>
          <w:sz w:val="22"/>
          <w:szCs w:val="22"/>
        </w:rPr>
      </w:pPr>
      <w:r w:rsidRPr="009B40BD">
        <w:rPr>
          <w:rFonts w:ascii="Cambria" w:hAnsi="Cambria"/>
          <w:color w:val="auto"/>
          <w:sz w:val="22"/>
          <w:szCs w:val="22"/>
        </w:rPr>
        <w:t>TOTAL UNITS: 14</w:t>
      </w:r>
    </w:p>
    <w:p w14:paraId="7E75927E" w14:textId="77777777" w:rsidR="00553EEF" w:rsidRPr="005215C8" w:rsidRDefault="00553EEF" w:rsidP="009F2A04">
      <w:pPr>
        <w:jc w:val="both"/>
        <w:rPr>
          <w:rFonts w:ascii="Cambria" w:hAnsi="Cambria"/>
          <w:color w:val="auto"/>
          <w:sz w:val="22"/>
          <w:szCs w:val="22"/>
        </w:rPr>
      </w:pPr>
    </w:p>
    <w:p w14:paraId="1C6262F4" w14:textId="77777777" w:rsidR="009F2A04" w:rsidRPr="005215C8" w:rsidRDefault="009F2A04" w:rsidP="009F2A04">
      <w:pPr>
        <w:spacing w:line="240" w:lineRule="auto"/>
        <w:rPr>
          <w:rFonts w:ascii="Cambria" w:hAnsi="Cambria"/>
          <w:highlight w:val="yellow"/>
        </w:rPr>
      </w:pPr>
    </w:p>
    <w:p w14:paraId="057AE9E2" w14:textId="77777777" w:rsidR="009F2A04" w:rsidRPr="005215C8" w:rsidRDefault="009F2A04" w:rsidP="009F2A04">
      <w:pPr>
        <w:jc w:val="both"/>
        <w:rPr>
          <w:rFonts w:ascii="Cambria" w:hAnsi="Cambria"/>
          <w:b/>
          <w:color w:val="C00000"/>
          <w:sz w:val="22"/>
          <w:szCs w:val="22"/>
        </w:rPr>
      </w:pPr>
      <w:r w:rsidRPr="005215C8">
        <w:rPr>
          <w:rFonts w:ascii="Cambria" w:hAnsi="Cambria"/>
          <w:b/>
          <w:color w:val="auto"/>
          <w:sz w:val="22"/>
          <w:szCs w:val="22"/>
        </w:rPr>
        <w:t>Item 4.  Master Planning</w:t>
      </w:r>
    </w:p>
    <w:p w14:paraId="3C65CC1F" w14:textId="77777777" w:rsidR="009F2A04" w:rsidRPr="005215C8" w:rsidRDefault="009F2A04" w:rsidP="009F2A04">
      <w:pPr>
        <w:jc w:val="both"/>
        <w:rPr>
          <w:rFonts w:ascii="Cambria" w:hAnsi="Cambria"/>
          <w:color w:val="auto"/>
          <w:sz w:val="22"/>
          <w:szCs w:val="22"/>
        </w:rPr>
      </w:pPr>
    </w:p>
    <w:p w14:paraId="4C067002" w14:textId="0E7A69F8" w:rsidR="00553EEF" w:rsidRPr="004D6A16" w:rsidRDefault="00553EEF" w:rsidP="00553EEF">
      <w:pPr>
        <w:jc w:val="both"/>
        <w:rPr>
          <w:rFonts w:ascii="Cambria" w:hAnsi="Cambria"/>
          <w:sz w:val="22"/>
          <w:szCs w:val="22"/>
        </w:rPr>
      </w:pPr>
      <w:r w:rsidRPr="004D6A16">
        <w:rPr>
          <w:rFonts w:ascii="Cambria" w:hAnsi="Cambria"/>
          <w:sz w:val="22"/>
          <w:szCs w:val="22"/>
        </w:rPr>
        <w:t>In the previous and current program reviews for the Fine and Applied Arts division, the development and establishment of Digital Video Production courses and a certificate in the area are stated goals. In anticipation of realizing these plans, the former darkroom in the Fine Art building was cleared for the installation of industry standard computer and filmmaking equipment that was acquired during the 2021-2022 academic year.</w:t>
      </w:r>
    </w:p>
    <w:p w14:paraId="2E03E09B" w14:textId="77777777" w:rsidR="00553EEF" w:rsidRPr="004D6A16" w:rsidRDefault="00553EEF" w:rsidP="00553EEF">
      <w:pPr>
        <w:jc w:val="both"/>
        <w:rPr>
          <w:rFonts w:ascii="Cambria" w:hAnsi="Cambria"/>
          <w:sz w:val="22"/>
          <w:szCs w:val="22"/>
        </w:rPr>
      </w:pPr>
    </w:p>
    <w:p w14:paraId="407D619D" w14:textId="141CC5A1" w:rsidR="00553EEF" w:rsidRPr="004D6A16" w:rsidRDefault="00553EEF" w:rsidP="00553EEF">
      <w:pPr>
        <w:jc w:val="both"/>
        <w:rPr>
          <w:rFonts w:ascii="Cambria" w:hAnsi="Cambria"/>
          <w:sz w:val="22"/>
          <w:szCs w:val="22"/>
        </w:rPr>
      </w:pPr>
      <w:r w:rsidRPr="004D6A16">
        <w:rPr>
          <w:rFonts w:ascii="Cambria" w:hAnsi="Cambria"/>
          <w:sz w:val="22"/>
          <w:szCs w:val="22"/>
        </w:rPr>
        <w:t xml:space="preserve">Diran Lyons was hired in 2019 as full-time faculty in the art program. His training and expertise in video </w:t>
      </w:r>
      <w:proofErr w:type="gramStart"/>
      <w:r w:rsidRPr="004D6A16">
        <w:rPr>
          <w:rFonts w:ascii="Cambria" w:hAnsi="Cambria"/>
          <w:sz w:val="22"/>
          <w:szCs w:val="22"/>
        </w:rPr>
        <w:t>has</w:t>
      </w:r>
      <w:proofErr w:type="gramEnd"/>
      <w:r w:rsidRPr="004D6A16">
        <w:rPr>
          <w:rFonts w:ascii="Cambria" w:hAnsi="Cambria"/>
          <w:sz w:val="22"/>
          <w:szCs w:val="22"/>
        </w:rPr>
        <w:t xml:space="preserve"> been utilized in the writing of the curriculum for two new courses in video production and the certificate in this area. CGRA P113 Digital Video Production and CGRA P114 Advanced Video Production will be added to the Fall 2022 schedule. CGRA P113 is also needed for the purpose of collaborating with Monache High School and the PUSD Pathways, which has been identified as a goal in the 2016 and 2019 Fine and Applied Arts program reviews.</w:t>
      </w:r>
    </w:p>
    <w:p w14:paraId="11C5681D" w14:textId="5D37EAF0" w:rsidR="00743250" w:rsidRPr="004D6A16" w:rsidRDefault="00743250" w:rsidP="00553EEF">
      <w:pPr>
        <w:jc w:val="both"/>
        <w:rPr>
          <w:rFonts w:ascii="Cambria" w:hAnsi="Cambria"/>
          <w:sz w:val="22"/>
          <w:szCs w:val="22"/>
        </w:rPr>
      </w:pPr>
    </w:p>
    <w:p w14:paraId="453CE130" w14:textId="5FCE34D6" w:rsidR="00743250" w:rsidRPr="004D6A16" w:rsidRDefault="00743250" w:rsidP="00553EEF">
      <w:pPr>
        <w:jc w:val="both"/>
        <w:rPr>
          <w:rFonts w:ascii="Cambria" w:hAnsi="Cambria"/>
          <w:sz w:val="22"/>
          <w:szCs w:val="22"/>
        </w:rPr>
      </w:pPr>
      <w:r w:rsidRPr="004D6A16">
        <w:rPr>
          <w:rFonts w:ascii="Cambria" w:hAnsi="Cambria"/>
          <w:sz w:val="22"/>
          <w:szCs w:val="22"/>
        </w:rPr>
        <w:t xml:space="preserve">The coursework of the certificate will also meet community needs through student documentaries on the various histories of groups in the region as well as commercial </w:t>
      </w:r>
      <w:r w:rsidR="004D6A16">
        <w:rPr>
          <w:rFonts w:ascii="Cambria" w:hAnsi="Cambria"/>
          <w:sz w:val="22"/>
          <w:szCs w:val="22"/>
        </w:rPr>
        <w:t xml:space="preserve">advertising </w:t>
      </w:r>
      <w:r w:rsidRPr="004D6A16">
        <w:rPr>
          <w:rFonts w:ascii="Cambria" w:hAnsi="Cambria"/>
          <w:sz w:val="22"/>
          <w:szCs w:val="22"/>
        </w:rPr>
        <w:t xml:space="preserve">content for K-12 or other business institutions. </w:t>
      </w:r>
    </w:p>
    <w:p w14:paraId="1B56AF9B" w14:textId="77777777" w:rsidR="00553EEF" w:rsidRDefault="00553EEF" w:rsidP="00553EEF">
      <w:pPr>
        <w:jc w:val="both"/>
        <w:rPr>
          <w:rFonts w:ascii="Cambria" w:hAnsi="Cambria" w:cs="Arial"/>
          <w:color w:val="auto"/>
          <w:sz w:val="22"/>
          <w:szCs w:val="22"/>
        </w:rPr>
      </w:pPr>
    </w:p>
    <w:p w14:paraId="6D7D2586" w14:textId="77777777" w:rsidR="00553EEF" w:rsidRDefault="00553EEF" w:rsidP="00553EEF">
      <w:pPr>
        <w:jc w:val="both"/>
        <w:rPr>
          <w:rFonts w:ascii="Cambria" w:hAnsi="Cambria" w:cs="Arial"/>
          <w:color w:val="auto"/>
          <w:sz w:val="22"/>
          <w:szCs w:val="22"/>
        </w:rPr>
      </w:pPr>
    </w:p>
    <w:p w14:paraId="3CFDAF67" w14:textId="77777777" w:rsidR="000A6E10" w:rsidRDefault="000A6E10" w:rsidP="009F2A04">
      <w:pPr>
        <w:jc w:val="both"/>
        <w:rPr>
          <w:rFonts w:ascii="Cambria" w:hAnsi="Cambria"/>
          <w:b/>
          <w:color w:val="auto"/>
          <w:sz w:val="22"/>
          <w:szCs w:val="22"/>
        </w:rPr>
      </w:pPr>
    </w:p>
    <w:p w14:paraId="7A37DF6D" w14:textId="2B1E1AFA" w:rsidR="009F2A04" w:rsidRPr="005215C8" w:rsidRDefault="009F2A04" w:rsidP="009F2A04">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2209E131" w14:textId="77777777" w:rsidR="00B958A9" w:rsidRDefault="00B958A9" w:rsidP="009F2A04">
      <w:pPr>
        <w:jc w:val="both"/>
        <w:rPr>
          <w:rFonts w:ascii="Cambria" w:hAnsi="Cambria" w:cs="Arial"/>
          <w:color w:val="auto"/>
          <w:spacing w:val="-4"/>
          <w:sz w:val="22"/>
          <w:szCs w:val="22"/>
        </w:rPr>
      </w:pPr>
    </w:p>
    <w:p w14:paraId="442D3A29" w14:textId="51340251" w:rsidR="00B958A9" w:rsidRPr="00E35EF9" w:rsidRDefault="00B958A9" w:rsidP="009F2A04">
      <w:pPr>
        <w:jc w:val="both"/>
        <w:rPr>
          <w:rFonts w:ascii="Cambria" w:hAnsi="Cambria" w:cs="Arial"/>
          <w:color w:val="000000" w:themeColor="text1"/>
          <w:spacing w:val="-4"/>
          <w:sz w:val="22"/>
          <w:szCs w:val="22"/>
        </w:rPr>
      </w:pPr>
      <w:r w:rsidRPr="00E35EF9">
        <w:rPr>
          <w:rFonts w:ascii="Cambria" w:hAnsi="Cambria"/>
          <w:color w:val="000000" w:themeColor="text1"/>
          <w:sz w:val="22"/>
          <w:szCs w:val="22"/>
        </w:rPr>
        <w:t xml:space="preserve">With multiple local high school pathway programs in digital video production, our estimation is that approximately 40 students will be in pursuit of a Certificate of Achievement in Digital Video Production in its first year with about 8-10 completers after the first year and a half. These numbers would reflect the Commercial AA and Studio Art AA-T programs. For example, over the past 5 years, the Commercial Art program averaged over 40 majors and 5 completers per year. Concurrently, the Studio Art program averaged 10 completers per year with enrollment increases from 695 students in 2016-17 to 821 students in 2020-21 (see 2018-19 Fine &amp; Applied Arts Program Review and forthcoming 2021-2022 Fine &amp; Applied Arts Program Review). In an era </w:t>
      </w:r>
      <w:r w:rsidR="00FF0118">
        <w:rPr>
          <w:rFonts w:ascii="Cambria" w:hAnsi="Cambria"/>
          <w:color w:val="000000" w:themeColor="text1"/>
          <w:sz w:val="22"/>
          <w:szCs w:val="22"/>
        </w:rPr>
        <w:t>satura</w:t>
      </w:r>
      <w:r w:rsidRPr="00E35EF9">
        <w:rPr>
          <w:rFonts w:ascii="Cambria" w:hAnsi="Cambria"/>
          <w:color w:val="000000" w:themeColor="text1"/>
          <w:sz w:val="22"/>
          <w:szCs w:val="22"/>
        </w:rPr>
        <w:t>ted by audiovisual content and the popularity of film and video, we anticipate an increase in student enrollment during the second year and afterward once the program gets fully underway.</w:t>
      </w:r>
    </w:p>
    <w:p w14:paraId="69581995" w14:textId="77777777" w:rsidR="009F2A04" w:rsidRPr="005215C8" w:rsidRDefault="009F2A04" w:rsidP="009F2A04">
      <w:pPr>
        <w:jc w:val="both"/>
        <w:rPr>
          <w:rFonts w:ascii="Cambria" w:hAnsi="Cambria" w:cs="Arial"/>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97"/>
        <w:gridCol w:w="1283"/>
        <w:gridCol w:w="1440"/>
        <w:gridCol w:w="1362"/>
        <w:gridCol w:w="1500"/>
      </w:tblGrid>
      <w:tr w:rsidR="009F2A04" w:rsidRPr="005215C8" w14:paraId="741C924B" w14:textId="77777777" w:rsidTr="00580FC4">
        <w:tc>
          <w:tcPr>
            <w:tcW w:w="3127" w:type="dxa"/>
            <w:gridSpan w:val="2"/>
            <w:shd w:val="clear" w:color="auto" w:fill="auto"/>
          </w:tcPr>
          <w:p w14:paraId="73DA45F6" w14:textId="77777777" w:rsidR="009F2A04" w:rsidRPr="00580FC4" w:rsidRDefault="009F2A04" w:rsidP="00664990">
            <w:pPr>
              <w:rPr>
                <w:rFonts w:ascii="Cambria" w:hAnsi="Cambria" w:cs="Arial"/>
                <w:color w:val="auto"/>
                <w:spacing w:val="-4"/>
              </w:rPr>
            </w:pPr>
          </w:p>
        </w:tc>
        <w:tc>
          <w:tcPr>
            <w:tcW w:w="2723" w:type="dxa"/>
            <w:gridSpan w:val="2"/>
            <w:shd w:val="clear" w:color="auto" w:fill="auto"/>
          </w:tcPr>
          <w:p w14:paraId="17BAF098" w14:textId="77777777" w:rsidR="009F2A04" w:rsidRPr="00580FC4" w:rsidRDefault="009F2A04" w:rsidP="00664990">
            <w:pPr>
              <w:jc w:val="center"/>
              <w:rPr>
                <w:rFonts w:ascii="Cambria" w:hAnsi="Cambria" w:cs="Arial"/>
                <w:color w:val="auto"/>
                <w:spacing w:val="-4"/>
              </w:rPr>
            </w:pPr>
            <w:r w:rsidRPr="00580FC4">
              <w:rPr>
                <w:rFonts w:ascii="Cambria" w:hAnsi="Cambria" w:cs="Arial"/>
                <w:color w:val="auto"/>
                <w:spacing w:val="-4"/>
              </w:rPr>
              <w:t>&lt;Year 1&gt;</w:t>
            </w:r>
          </w:p>
        </w:tc>
        <w:tc>
          <w:tcPr>
            <w:tcW w:w="2862" w:type="dxa"/>
            <w:gridSpan w:val="2"/>
            <w:shd w:val="clear" w:color="auto" w:fill="auto"/>
          </w:tcPr>
          <w:p w14:paraId="79ACC55E" w14:textId="77777777" w:rsidR="009F2A04" w:rsidRPr="00580FC4" w:rsidRDefault="009F2A04" w:rsidP="00664990">
            <w:pPr>
              <w:jc w:val="center"/>
              <w:rPr>
                <w:rFonts w:ascii="Cambria" w:hAnsi="Cambria" w:cs="Arial"/>
                <w:color w:val="auto"/>
                <w:spacing w:val="-4"/>
              </w:rPr>
            </w:pPr>
            <w:r w:rsidRPr="00580FC4">
              <w:rPr>
                <w:rFonts w:ascii="Cambria" w:hAnsi="Cambria" w:cs="Arial"/>
                <w:color w:val="auto"/>
                <w:spacing w:val="-4"/>
              </w:rPr>
              <w:t>&lt;Year 2&gt;</w:t>
            </w:r>
          </w:p>
        </w:tc>
      </w:tr>
      <w:tr w:rsidR="009F2A04" w:rsidRPr="005215C8" w14:paraId="5FCFAE19" w14:textId="77777777" w:rsidTr="00580FC4">
        <w:tc>
          <w:tcPr>
            <w:tcW w:w="1530" w:type="dxa"/>
            <w:shd w:val="clear" w:color="auto" w:fill="auto"/>
          </w:tcPr>
          <w:p w14:paraId="07253DDD" w14:textId="77777777" w:rsidR="009F2A04" w:rsidRPr="00580FC4" w:rsidRDefault="009F2A04" w:rsidP="00664990">
            <w:pPr>
              <w:rPr>
                <w:rFonts w:ascii="Cambria" w:hAnsi="Cambria" w:cs="Arial"/>
                <w:color w:val="auto"/>
                <w:spacing w:val="-4"/>
              </w:rPr>
            </w:pPr>
            <w:r w:rsidRPr="00580FC4">
              <w:rPr>
                <w:rFonts w:ascii="Cambria" w:hAnsi="Cambria" w:cs="Arial"/>
                <w:color w:val="auto"/>
                <w:spacing w:val="-4"/>
              </w:rPr>
              <w:t>CB01: Course Department Number</w:t>
            </w:r>
          </w:p>
        </w:tc>
        <w:tc>
          <w:tcPr>
            <w:tcW w:w="1597" w:type="dxa"/>
            <w:shd w:val="clear" w:color="auto" w:fill="auto"/>
          </w:tcPr>
          <w:p w14:paraId="3AC2E914" w14:textId="77777777" w:rsidR="009F2A04" w:rsidRPr="00580FC4" w:rsidRDefault="009F2A04" w:rsidP="00664990">
            <w:pPr>
              <w:rPr>
                <w:rFonts w:ascii="Cambria" w:hAnsi="Cambria" w:cs="Arial"/>
                <w:color w:val="auto"/>
                <w:spacing w:val="-4"/>
              </w:rPr>
            </w:pPr>
          </w:p>
          <w:p w14:paraId="62747B08" w14:textId="77777777" w:rsidR="009F2A04" w:rsidRPr="00580FC4" w:rsidRDefault="009F2A04" w:rsidP="00664990">
            <w:pPr>
              <w:rPr>
                <w:rFonts w:ascii="Cambria" w:hAnsi="Cambria" w:cs="Arial"/>
                <w:color w:val="auto"/>
                <w:spacing w:val="-4"/>
              </w:rPr>
            </w:pPr>
            <w:r w:rsidRPr="00580FC4">
              <w:rPr>
                <w:rFonts w:ascii="Cambria" w:hAnsi="Cambria" w:cs="Arial"/>
                <w:color w:val="auto"/>
                <w:spacing w:val="-4"/>
              </w:rPr>
              <w:t>CB02: Course Title</w:t>
            </w:r>
          </w:p>
        </w:tc>
        <w:tc>
          <w:tcPr>
            <w:tcW w:w="1283" w:type="dxa"/>
            <w:shd w:val="clear" w:color="auto" w:fill="auto"/>
          </w:tcPr>
          <w:p w14:paraId="29A0C8C9" w14:textId="77777777" w:rsidR="009F2A04" w:rsidRPr="00580FC4" w:rsidRDefault="009F2A04" w:rsidP="00664990">
            <w:pPr>
              <w:rPr>
                <w:rFonts w:ascii="Cambria" w:hAnsi="Cambria" w:cs="Arial"/>
                <w:color w:val="auto"/>
                <w:spacing w:val="-4"/>
              </w:rPr>
            </w:pPr>
          </w:p>
          <w:p w14:paraId="1843898F" w14:textId="77777777" w:rsidR="009F2A04" w:rsidRPr="00580FC4" w:rsidRDefault="009F2A04" w:rsidP="00664990">
            <w:pPr>
              <w:rPr>
                <w:rFonts w:ascii="Cambria" w:hAnsi="Cambria" w:cs="Arial"/>
                <w:color w:val="auto"/>
                <w:spacing w:val="-4"/>
              </w:rPr>
            </w:pPr>
            <w:r w:rsidRPr="00580FC4">
              <w:rPr>
                <w:rFonts w:ascii="Cambria" w:hAnsi="Cambria" w:cs="Arial"/>
                <w:color w:val="auto"/>
                <w:spacing w:val="-4"/>
              </w:rPr>
              <w:t>Annual # Sections</w:t>
            </w:r>
          </w:p>
        </w:tc>
        <w:tc>
          <w:tcPr>
            <w:tcW w:w="1440" w:type="dxa"/>
            <w:shd w:val="clear" w:color="auto" w:fill="auto"/>
          </w:tcPr>
          <w:p w14:paraId="7200F1D0" w14:textId="77777777" w:rsidR="009F2A04" w:rsidRPr="00580FC4" w:rsidRDefault="009F2A04" w:rsidP="00664990">
            <w:pPr>
              <w:rPr>
                <w:rFonts w:ascii="Cambria" w:hAnsi="Cambria" w:cs="Arial"/>
                <w:color w:val="auto"/>
                <w:spacing w:val="-4"/>
              </w:rPr>
            </w:pPr>
            <w:r w:rsidRPr="00580FC4">
              <w:rPr>
                <w:rFonts w:ascii="Cambria" w:hAnsi="Cambria" w:cs="Arial"/>
                <w:color w:val="auto"/>
                <w:spacing w:val="-4"/>
              </w:rPr>
              <w:t>Annual Enrollment Total</w:t>
            </w:r>
          </w:p>
        </w:tc>
        <w:tc>
          <w:tcPr>
            <w:tcW w:w="1362" w:type="dxa"/>
            <w:shd w:val="clear" w:color="auto" w:fill="auto"/>
          </w:tcPr>
          <w:p w14:paraId="2949A19D" w14:textId="77777777" w:rsidR="009F2A04" w:rsidRPr="00580FC4" w:rsidRDefault="009F2A04" w:rsidP="00664990">
            <w:pPr>
              <w:rPr>
                <w:rFonts w:ascii="Cambria" w:hAnsi="Cambria" w:cs="Arial"/>
                <w:color w:val="auto"/>
                <w:spacing w:val="-4"/>
              </w:rPr>
            </w:pPr>
          </w:p>
          <w:p w14:paraId="08C9D0FD" w14:textId="77777777" w:rsidR="009F2A04" w:rsidRPr="00580FC4" w:rsidRDefault="009F2A04" w:rsidP="00664990">
            <w:pPr>
              <w:rPr>
                <w:rFonts w:ascii="Cambria" w:hAnsi="Cambria" w:cs="Arial"/>
                <w:color w:val="auto"/>
                <w:spacing w:val="-4"/>
              </w:rPr>
            </w:pPr>
            <w:r w:rsidRPr="00580FC4">
              <w:rPr>
                <w:rFonts w:ascii="Cambria" w:hAnsi="Cambria" w:cs="Arial"/>
                <w:color w:val="auto"/>
                <w:spacing w:val="-4"/>
              </w:rPr>
              <w:t>Annual # Sections</w:t>
            </w:r>
          </w:p>
        </w:tc>
        <w:tc>
          <w:tcPr>
            <w:tcW w:w="1500" w:type="dxa"/>
            <w:shd w:val="clear" w:color="auto" w:fill="auto"/>
          </w:tcPr>
          <w:p w14:paraId="4163424B" w14:textId="77777777" w:rsidR="009F2A04" w:rsidRPr="00580FC4" w:rsidRDefault="009F2A04" w:rsidP="00664990">
            <w:pPr>
              <w:rPr>
                <w:rFonts w:ascii="Cambria" w:hAnsi="Cambria" w:cs="Arial"/>
                <w:color w:val="auto"/>
                <w:spacing w:val="-4"/>
              </w:rPr>
            </w:pPr>
            <w:r w:rsidRPr="00580FC4">
              <w:rPr>
                <w:rFonts w:ascii="Cambria" w:hAnsi="Cambria" w:cs="Arial"/>
                <w:color w:val="auto"/>
                <w:spacing w:val="-4"/>
              </w:rPr>
              <w:t>Annual</w:t>
            </w:r>
          </w:p>
          <w:p w14:paraId="17F2FC8F" w14:textId="77777777" w:rsidR="009F2A04" w:rsidRPr="00580FC4" w:rsidRDefault="009F2A04" w:rsidP="00664990">
            <w:pPr>
              <w:rPr>
                <w:rFonts w:ascii="Cambria" w:hAnsi="Cambria" w:cs="Arial"/>
                <w:color w:val="auto"/>
                <w:spacing w:val="-4"/>
              </w:rPr>
            </w:pPr>
            <w:r w:rsidRPr="00580FC4">
              <w:rPr>
                <w:rFonts w:ascii="Cambria" w:hAnsi="Cambria" w:cs="Arial"/>
                <w:color w:val="auto"/>
                <w:spacing w:val="-4"/>
              </w:rPr>
              <w:t>Enrollment Total</w:t>
            </w:r>
          </w:p>
        </w:tc>
      </w:tr>
      <w:tr w:rsidR="009F2A04" w:rsidRPr="005215C8" w14:paraId="1B8B1EA8" w14:textId="77777777" w:rsidTr="00580FC4">
        <w:trPr>
          <w:trHeight w:val="188"/>
        </w:trPr>
        <w:tc>
          <w:tcPr>
            <w:tcW w:w="1530" w:type="dxa"/>
            <w:shd w:val="clear" w:color="auto" w:fill="auto"/>
          </w:tcPr>
          <w:p w14:paraId="3D56DF1B" w14:textId="28254171" w:rsidR="009F2A04" w:rsidRPr="00580FC4" w:rsidRDefault="00B563CC" w:rsidP="00664990">
            <w:pPr>
              <w:rPr>
                <w:rFonts w:ascii="Cambria" w:hAnsi="Cambria" w:cs="Arial"/>
                <w:color w:val="auto"/>
                <w:spacing w:val="-4"/>
              </w:rPr>
            </w:pPr>
            <w:r w:rsidRPr="00580FC4">
              <w:rPr>
                <w:rFonts w:ascii="Cambria" w:hAnsi="Cambria" w:cs="Arial"/>
                <w:color w:val="auto"/>
                <w:spacing w:val="-4"/>
              </w:rPr>
              <w:t xml:space="preserve">CMRT </w:t>
            </w:r>
            <w:r w:rsidR="00F86286" w:rsidRPr="00580FC4">
              <w:rPr>
                <w:rFonts w:ascii="Cambria" w:hAnsi="Cambria" w:cs="Arial"/>
                <w:color w:val="auto"/>
                <w:spacing w:val="-4"/>
              </w:rPr>
              <w:t>P102</w:t>
            </w:r>
          </w:p>
        </w:tc>
        <w:tc>
          <w:tcPr>
            <w:tcW w:w="1597" w:type="dxa"/>
            <w:shd w:val="clear" w:color="auto" w:fill="auto"/>
          </w:tcPr>
          <w:p w14:paraId="48B9E979" w14:textId="5D319400" w:rsidR="009F2A04" w:rsidRPr="00580FC4" w:rsidRDefault="00F86286" w:rsidP="00664990">
            <w:pPr>
              <w:rPr>
                <w:rFonts w:ascii="Cambria" w:hAnsi="Cambria" w:cs="Arial"/>
                <w:color w:val="auto"/>
                <w:spacing w:val="-4"/>
              </w:rPr>
            </w:pPr>
            <w:r w:rsidRPr="00580FC4">
              <w:rPr>
                <w:rFonts w:ascii="Cambria" w:hAnsi="Cambria" w:cs="Arial"/>
                <w:color w:val="auto"/>
                <w:spacing w:val="-4"/>
              </w:rPr>
              <w:t>Commercial Layout and Design</w:t>
            </w:r>
          </w:p>
        </w:tc>
        <w:tc>
          <w:tcPr>
            <w:tcW w:w="1283" w:type="dxa"/>
            <w:shd w:val="clear" w:color="auto" w:fill="auto"/>
          </w:tcPr>
          <w:p w14:paraId="1F3E988E" w14:textId="1E044B42" w:rsidR="009F2A04" w:rsidRPr="00580FC4" w:rsidRDefault="008860DF" w:rsidP="00664990">
            <w:pPr>
              <w:rPr>
                <w:rFonts w:ascii="Cambria" w:hAnsi="Cambria" w:cs="Arial"/>
                <w:color w:val="auto"/>
                <w:spacing w:val="-4"/>
              </w:rPr>
            </w:pPr>
            <w:r w:rsidRPr="00580FC4">
              <w:rPr>
                <w:rFonts w:ascii="Cambria" w:hAnsi="Cambria" w:cs="Arial"/>
                <w:color w:val="auto"/>
                <w:spacing w:val="-4"/>
              </w:rPr>
              <w:t>1</w:t>
            </w:r>
          </w:p>
        </w:tc>
        <w:tc>
          <w:tcPr>
            <w:tcW w:w="1440" w:type="dxa"/>
            <w:shd w:val="clear" w:color="auto" w:fill="auto"/>
          </w:tcPr>
          <w:p w14:paraId="3F6F5202" w14:textId="25C7D2DC" w:rsidR="009F2A04" w:rsidRPr="00580FC4" w:rsidRDefault="008860DF" w:rsidP="00664990">
            <w:pPr>
              <w:rPr>
                <w:rFonts w:ascii="Cambria" w:hAnsi="Cambria" w:cs="Arial"/>
                <w:color w:val="auto"/>
                <w:spacing w:val="-4"/>
              </w:rPr>
            </w:pPr>
            <w:r w:rsidRPr="00580FC4">
              <w:rPr>
                <w:rFonts w:ascii="Cambria" w:hAnsi="Cambria" w:cs="Arial"/>
                <w:color w:val="auto"/>
                <w:spacing w:val="-4"/>
              </w:rPr>
              <w:t>7</w:t>
            </w:r>
          </w:p>
        </w:tc>
        <w:tc>
          <w:tcPr>
            <w:tcW w:w="1362" w:type="dxa"/>
            <w:shd w:val="clear" w:color="auto" w:fill="auto"/>
          </w:tcPr>
          <w:p w14:paraId="2CA9E913" w14:textId="7DF0F804" w:rsidR="009F2A04" w:rsidRPr="00580FC4" w:rsidRDefault="008860DF" w:rsidP="00664990">
            <w:pPr>
              <w:rPr>
                <w:rFonts w:ascii="Cambria" w:hAnsi="Cambria" w:cs="Arial"/>
                <w:color w:val="auto"/>
                <w:spacing w:val="-4"/>
              </w:rPr>
            </w:pPr>
            <w:r w:rsidRPr="00580FC4">
              <w:rPr>
                <w:rFonts w:ascii="Cambria" w:hAnsi="Cambria" w:cs="Arial"/>
                <w:color w:val="auto"/>
                <w:spacing w:val="-4"/>
              </w:rPr>
              <w:t>1</w:t>
            </w:r>
          </w:p>
        </w:tc>
        <w:tc>
          <w:tcPr>
            <w:tcW w:w="1500" w:type="dxa"/>
            <w:shd w:val="clear" w:color="auto" w:fill="auto"/>
          </w:tcPr>
          <w:p w14:paraId="0D5F4949" w14:textId="3F3A2D8A" w:rsidR="009F2A04" w:rsidRPr="00580FC4" w:rsidRDefault="00580FC4" w:rsidP="00664990">
            <w:pPr>
              <w:rPr>
                <w:rFonts w:ascii="Cambria" w:hAnsi="Cambria" w:cs="Arial"/>
                <w:color w:val="auto"/>
                <w:spacing w:val="-4"/>
              </w:rPr>
            </w:pPr>
            <w:r w:rsidRPr="00580FC4">
              <w:rPr>
                <w:rFonts w:ascii="Cambria" w:hAnsi="Cambria" w:cs="Arial"/>
                <w:color w:val="auto"/>
                <w:spacing w:val="-4"/>
              </w:rPr>
              <w:t>1</w:t>
            </w:r>
            <w:r w:rsidR="00FF0118">
              <w:rPr>
                <w:rFonts w:ascii="Cambria" w:hAnsi="Cambria" w:cs="Arial"/>
                <w:color w:val="auto"/>
                <w:spacing w:val="-4"/>
              </w:rPr>
              <w:t>7</w:t>
            </w:r>
          </w:p>
        </w:tc>
      </w:tr>
      <w:tr w:rsidR="009F2A04" w:rsidRPr="005215C8" w14:paraId="6E0E03EF" w14:textId="77777777" w:rsidTr="00580FC4">
        <w:tc>
          <w:tcPr>
            <w:tcW w:w="1530" w:type="dxa"/>
            <w:shd w:val="clear" w:color="auto" w:fill="auto"/>
          </w:tcPr>
          <w:p w14:paraId="4323E228" w14:textId="3847271F" w:rsidR="009F2A04" w:rsidRPr="00580FC4" w:rsidRDefault="00416032" w:rsidP="00664990">
            <w:pPr>
              <w:rPr>
                <w:rFonts w:ascii="Cambria" w:hAnsi="Cambria" w:cs="Arial"/>
                <w:color w:val="auto"/>
                <w:spacing w:val="-4"/>
              </w:rPr>
            </w:pPr>
            <w:r w:rsidRPr="00580FC4">
              <w:rPr>
                <w:rFonts w:ascii="Cambria" w:hAnsi="Cambria" w:cs="Arial"/>
                <w:color w:val="auto"/>
                <w:spacing w:val="-4"/>
              </w:rPr>
              <w:t>PHOT P101</w:t>
            </w:r>
          </w:p>
        </w:tc>
        <w:tc>
          <w:tcPr>
            <w:tcW w:w="1597" w:type="dxa"/>
            <w:shd w:val="clear" w:color="auto" w:fill="auto"/>
          </w:tcPr>
          <w:p w14:paraId="52A7EB2D" w14:textId="628139FB" w:rsidR="009F2A04" w:rsidRPr="00580FC4" w:rsidRDefault="00416032" w:rsidP="00664990">
            <w:pPr>
              <w:rPr>
                <w:rFonts w:ascii="Cambria" w:hAnsi="Cambria" w:cs="Arial"/>
                <w:color w:val="auto"/>
                <w:spacing w:val="-4"/>
              </w:rPr>
            </w:pPr>
            <w:r w:rsidRPr="00580FC4">
              <w:rPr>
                <w:rFonts w:ascii="Cambria" w:hAnsi="Cambria" w:cs="Arial"/>
                <w:color w:val="auto"/>
                <w:spacing w:val="-4"/>
              </w:rPr>
              <w:t xml:space="preserve">Introduction to </w:t>
            </w:r>
            <w:r w:rsidR="00580FC4">
              <w:rPr>
                <w:rFonts w:ascii="Cambria" w:hAnsi="Cambria" w:cs="Arial"/>
                <w:color w:val="auto"/>
                <w:spacing w:val="-4"/>
              </w:rPr>
              <w:t>P</w:t>
            </w:r>
            <w:r w:rsidRPr="00580FC4">
              <w:rPr>
                <w:rFonts w:ascii="Cambria" w:hAnsi="Cambria" w:cs="Arial"/>
                <w:color w:val="auto"/>
                <w:spacing w:val="-4"/>
              </w:rPr>
              <w:t>hotography</w:t>
            </w:r>
          </w:p>
        </w:tc>
        <w:tc>
          <w:tcPr>
            <w:tcW w:w="1283" w:type="dxa"/>
            <w:shd w:val="clear" w:color="auto" w:fill="auto"/>
          </w:tcPr>
          <w:p w14:paraId="0EF6049A" w14:textId="5C1D456C" w:rsidR="009F2A04" w:rsidRPr="00580FC4" w:rsidRDefault="00E21088" w:rsidP="00664990">
            <w:pPr>
              <w:rPr>
                <w:rFonts w:ascii="Cambria" w:hAnsi="Cambria" w:cs="Arial"/>
                <w:color w:val="auto"/>
                <w:spacing w:val="-4"/>
              </w:rPr>
            </w:pPr>
            <w:r w:rsidRPr="00580FC4">
              <w:rPr>
                <w:rFonts w:ascii="Cambria" w:hAnsi="Cambria" w:cs="Arial"/>
                <w:color w:val="auto"/>
                <w:spacing w:val="-4"/>
              </w:rPr>
              <w:t>2</w:t>
            </w:r>
          </w:p>
        </w:tc>
        <w:tc>
          <w:tcPr>
            <w:tcW w:w="1440" w:type="dxa"/>
            <w:shd w:val="clear" w:color="auto" w:fill="auto"/>
          </w:tcPr>
          <w:p w14:paraId="0F1B46F7" w14:textId="0359A9E6" w:rsidR="009F2A04" w:rsidRPr="00580FC4" w:rsidRDefault="00FF0118" w:rsidP="00664990">
            <w:pPr>
              <w:rPr>
                <w:rFonts w:ascii="Cambria" w:hAnsi="Cambria" w:cs="Arial"/>
                <w:color w:val="auto"/>
                <w:spacing w:val="-4"/>
              </w:rPr>
            </w:pPr>
            <w:r>
              <w:rPr>
                <w:rFonts w:ascii="Cambria" w:hAnsi="Cambria" w:cs="Arial"/>
                <w:color w:val="auto"/>
                <w:spacing w:val="-4"/>
              </w:rPr>
              <w:t>30</w:t>
            </w:r>
          </w:p>
        </w:tc>
        <w:tc>
          <w:tcPr>
            <w:tcW w:w="1362" w:type="dxa"/>
            <w:shd w:val="clear" w:color="auto" w:fill="auto"/>
          </w:tcPr>
          <w:p w14:paraId="247E1BFE" w14:textId="69FD1B0C" w:rsidR="009F2A04" w:rsidRPr="00580FC4" w:rsidRDefault="00E21088" w:rsidP="00664990">
            <w:pPr>
              <w:rPr>
                <w:rFonts w:ascii="Cambria" w:hAnsi="Cambria" w:cs="Arial"/>
                <w:color w:val="auto"/>
                <w:spacing w:val="-4"/>
              </w:rPr>
            </w:pPr>
            <w:r w:rsidRPr="00580FC4">
              <w:rPr>
                <w:rFonts w:ascii="Cambria" w:hAnsi="Cambria" w:cs="Arial"/>
                <w:color w:val="auto"/>
                <w:spacing w:val="-4"/>
              </w:rPr>
              <w:t>2</w:t>
            </w:r>
          </w:p>
        </w:tc>
        <w:tc>
          <w:tcPr>
            <w:tcW w:w="1500" w:type="dxa"/>
            <w:shd w:val="clear" w:color="auto" w:fill="auto"/>
          </w:tcPr>
          <w:p w14:paraId="1504A3D6" w14:textId="73D918E0" w:rsidR="009F2A04" w:rsidRPr="00580FC4" w:rsidRDefault="00FF0118" w:rsidP="00664990">
            <w:pPr>
              <w:rPr>
                <w:rFonts w:ascii="Cambria" w:hAnsi="Cambria" w:cs="Arial"/>
                <w:color w:val="auto"/>
                <w:spacing w:val="-4"/>
              </w:rPr>
            </w:pPr>
            <w:r>
              <w:rPr>
                <w:rFonts w:ascii="Cambria" w:hAnsi="Cambria" w:cs="Arial"/>
                <w:color w:val="auto"/>
                <w:spacing w:val="-4"/>
              </w:rPr>
              <w:t>40</w:t>
            </w:r>
          </w:p>
        </w:tc>
      </w:tr>
      <w:tr w:rsidR="00B563CC" w:rsidRPr="005215C8" w14:paraId="52C3FADA" w14:textId="77777777" w:rsidTr="00580FC4">
        <w:tc>
          <w:tcPr>
            <w:tcW w:w="1530" w:type="dxa"/>
            <w:shd w:val="clear" w:color="auto" w:fill="auto"/>
          </w:tcPr>
          <w:p w14:paraId="254EEBE2" w14:textId="3C7A3C1D" w:rsidR="00B563CC" w:rsidRPr="00580FC4" w:rsidRDefault="00416032" w:rsidP="00664990">
            <w:pPr>
              <w:rPr>
                <w:rFonts w:ascii="Cambria" w:hAnsi="Cambria" w:cs="Arial"/>
                <w:color w:val="auto"/>
                <w:spacing w:val="-4"/>
              </w:rPr>
            </w:pPr>
            <w:r w:rsidRPr="00580FC4">
              <w:rPr>
                <w:rFonts w:ascii="Cambria" w:hAnsi="Cambria" w:cs="Arial"/>
                <w:color w:val="auto"/>
                <w:spacing w:val="-4"/>
              </w:rPr>
              <w:t>CGRA P110</w:t>
            </w:r>
          </w:p>
        </w:tc>
        <w:tc>
          <w:tcPr>
            <w:tcW w:w="1597" w:type="dxa"/>
            <w:shd w:val="clear" w:color="auto" w:fill="auto"/>
          </w:tcPr>
          <w:p w14:paraId="5FBBF7EB" w14:textId="7645FB74" w:rsidR="00B563CC" w:rsidRPr="00580FC4" w:rsidRDefault="00416032" w:rsidP="00664990">
            <w:pPr>
              <w:rPr>
                <w:rFonts w:ascii="Cambria" w:hAnsi="Cambria" w:cs="Arial"/>
                <w:color w:val="auto"/>
                <w:spacing w:val="-4"/>
              </w:rPr>
            </w:pPr>
            <w:r w:rsidRPr="00580FC4">
              <w:rPr>
                <w:rFonts w:ascii="Cambria" w:hAnsi="Cambria" w:cs="Arial"/>
                <w:color w:val="auto"/>
                <w:spacing w:val="-4"/>
              </w:rPr>
              <w:t>Introduction to Digital Art</w:t>
            </w:r>
          </w:p>
        </w:tc>
        <w:tc>
          <w:tcPr>
            <w:tcW w:w="1283" w:type="dxa"/>
            <w:shd w:val="clear" w:color="auto" w:fill="auto"/>
          </w:tcPr>
          <w:p w14:paraId="4922E2C3" w14:textId="38610079" w:rsidR="00B563CC" w:rsidRPr="00580FC4" w:rsidRDefault="00416032" w:rsidP="00664990">
            <w:pPr>
              <w:rPr>
                <w:rFonts w:ascii="Cambria" w:hAnsi="Cambria" w:cs="Arial"/>
                <w:color w:val="auto"/>
                <w:spacing w:val="-4"/>
              </w:rPr>
            </w:pPr>
            <w:r w:rsidRPr="00580FC4">
              <w:rPr>
                <w:rFonts w:ascii="Cambria" w:hAnsi="Cambria" w:cs="Arial"/>
                <w:color w:val="auto"/>
                <w:spacing w:val="-4"/>
              </w:rPr>
              <w:t>2</w:t>
            </w:r>
          </w:p>
        </w:tc>
        <w:tc>
          <w:tcPr>
            <w:tcW w:w="1440" w:type="dxa"/>
            <w:shd w:val="clear" w:color="auto" w:fill="auto"/>
          </w:tcPr>
          <w:p w14:paraId="5A623E5C" w14:textId="58F3BD3A" w:rsidR="00B563CC" w:rsidRPr="00580FC4" w:rsidRDefault="00FF0118" w:rsidP="00664990">
            <w:pPr>
              <w:rPr>
                <w:rFonts w:ascii="Cambria" w:hAnsi="Cambria" w:cs="Arial"/>
                <w:color w:val="auto"/>
                <w:spacing w:val="-4"/>
              </w:rPr>
            </w:pPr>
            <w:r>
              <w:rPr>
                <w:rFonts w:ascii="Cambria" w:hAnsi="Cambria" w:cs="Arial"/>
                <w:color w:val="auto"/>
                <w:spacing w:val="-4"/>
              </w:rPr>
              <w:t>30</w:t>
            </w:r>
          </w:p>
        </w:tc>
        <w:tc>
          <w:tcPr>
            <w:tcW w:w="1362" w:type="dxa"/>
            <w:shd w:val="clear" w:color="auto" w:fill="auto"/>
          </w:tcPr>
          <w:p w14:paraId="05FF425E" w14:textId="3C45F93A" w:rsidR="00B563CC" w:rsidRPr="00580FC4" w:rsidRDefault="00416032" w:rsidP="00664990">
            <w:pPr>
              <w:rPr>
                <w:rFonts w:ascii="Cambria" w:hAnsi="Cambria" w:cs="Arial"/>
                <w:color w:val="auto"/>
                <w:spacing w:val="-4"/>
              </w:rPr>
            </w:pPr>
            <w:r w:rsidRPr="00580FC4">
              <w:rPr>
                <w:rFonts w:ascii="Cambria" w:hAnsi="Cambria" w:cs="Arial"/>
                <w:color w:val="auto"/>
                <w:spacing w:val="-4"/>
              </w:rPr>
              <w:t>2</w:t>
            </w:r>
          </w:p>
        </w:tc>
        <w:tc>
          <w:tcPr>
            <w:tcW w:w="1500" w:type="dxa"/>
            <w:shd w:val="clear" w:color="auto" w:fill="auto"/>
          </w:tcPr>
          <w:p w14:paraId="2CA1B5B0" w14:textId="423BFB6A" w:rsidR="00B563CC" w:rsidRPr="00580FC4" w:rsidRDefault="00416032" w:rsidP="00664990">
            <w:pPr>
              <w:rPr>
                <w:rFonts w:ascii="Cambria" w:hAnsi="Cambria" w:cs="Arial"/>
                <w:color w:val="auto"/>
                <w:spacing w:val="-4"/>
              </w:rPr>
            </w:pPr>
            <w:r w:rsidRPr="00580FC4">
              <w:rPr>
                <w:rFonts w:ascii="Cambria" w:hAnsi="Cambria" w:cs="Arial"/>
                <w:color w:val="auto"/>
                <w:spacing w:val="-4"/>
              </w:rPr>
              <w:t>40</w:t>
            </w:r>
          </w:p>
        </w:tc>
      </w:tr>
      <w:tr w:rsidR="00B563CC" w:rsidRPr="005215C8" w14:paraId="41A05002" w14:textId="77777777" w:rsidTr="00580FC4">
        <w:tc>
          <w:tcPr>
            <w:tcW w:w="1530" w:type="dxa"/>
            <w:shd w:val="clear" w:color="auto" w:fill="auto"/>
          </w:tcPr>
          <w:p w14:paraId="2F4325DB" w14:textId="1791690C" w:rsidR="00B563CC" w:rsidRPr="00580FC4" w:rsidRDefault="000A3E8A" w:rsidP="00664990">
            <w:pPr>
              <w:rPr>
                <w:rFonts w:ascii="Cambria" w:hAnsi="Cambria" w:cs="Arial"/>
                <w:color w:val="auto"/>
                <w:spacing w:val="-4"/>
              </w:rPr>
            </w:pPr>
            <w:r w:rsidRPr="00580FC4">
              <w:rPr>
                <w:rFonts w:ascii="Cambria" w:hAnsi="Cambria" w:cs="Arial"/>
                <w:color w:val="auto"/>
                <w:spacing w:val="-4"/>
              </w:rPr>
              <w:t>CGRA P113</w:t>
            </w:r>
          </w:p>
        </w:tc>
        <w:tc>
          <w:tcPr>
            <w:tcW w:w="1597" w:type="dxa"/>
            <w:shd w:val="clear" w:color="auto" w:fill="auto"/>
          </w:tcPr>
          <w:p w14:paraId="3E1020BE" w14:textId="70AE78DE" w:rsidR="00B563CC" w:rsidRPr="00580FC4" w:rsidRDefault="00580FC4" w:rsidP="00664990">
            <w:pPr>
              <w:rPr>
                <w:rFonts w:ascii="Cambria" w:hAnsi="Cambria" w:cs="Arial"/>
                <w:color w:val="auto"/>
                <w:spacing w:val="-4"/>
              </w:rPr>
            </w:pPr>
            <w:r w:rsidRPr="00580FC4">
              <w:rPr>
                <w:rFonts w:ascii="Cambria" w:hAnsi="Cambria" w:cs="Arial"/>
                <w:color w:val="auto"/>
                <w:spacing w:val="-4"/>
              </w:rPr>
              <w:t>Digital Video Production</w:t>
            </w:r>
          </w:p>
        </w:tc>
        <w:tc>
          <w:tcPr>
            <w:tcW w:w="1283" w:type="dxa"/>
            <w:shd w:val="clear" w:color="auto" w:fill="auto"/>
          </w:tcPr>
          <w:p w14:paraId="0BC4FF3B" w14:textId="7F008684" w:rsidR="00B563CC" w:rsidRPr="00580FC4" w:rsidRDefault="00580FC4" w:rsidP="00664990">
            <w:pPr>
              <w:rPr>
                <w:rFonts w:ascii="Cambria" w:hAnsi="Cambria" w:cs="Arial"/>
                <w:color w:val="auto"/>
                <w:spacing w:val="-4"/>
              </w:rPr>
            </w:pPr>
            <w:r w:rsidRPr="00580FC4">
              <w:rPr>
                <w:rFonts w:ascii="Cambria" w:hAnsi="Cambria" w:cs="Arial"/>
                <w:color w:val="auto"/>
                <w:spacing w:val="-4"/>
              </w:rPr>
              <w:t>2</w:t>
            </w:r>
          </w:p>
        </w:tc>
        <w:tc>
          <w:tcPr>
            <w:tcW w:w="1440" w:type="dxa"/>
            <w:shd w:val="clear" w:color="auto" w:fill="auto"/>
          </w:tcPr>
          <w:p w14:paraId="1F80249F" w14:textId="5A69C12A" w:rsidR="00B563CC" w:rsidRPr="00580FC4" w:rsidRDefault="00FF0118" w:rsidP="00664990">
            <w:pPr>
              <w:rPr>
                <w:rFonts w:ascii="Cambria" w:hAnsi="Cambria" w:cs="Arial"/>
                <w:color w:val="auto"/>
                <w:spacing w:val="-4"/>
              </w:rPr>
            </w:pPr>
            <w:r>
              <w:rPr>
                <w:rFonts w:ascii="Cambria" w:hAnsi="Cambria" w:cs="Arial"/>
                <w:color w:val="auto"/>
                <w:spacing w:val="-4"/>
              </w:rPr>
              <w:t>30</w:t>
            </w:r>
          </w:p>
        </w:tc>
        <w:tc>
          <w:tcPr>
            <w:tcW w:w="1362" w:type="dxa"/>
            <w:shd w:val="clear" w:color="auto" w:fill="auto"/>
          </w:tcPr>
          <w:p w14:paraId="1209A55B" w14:textId="69D73945" w:rsidR="00B563CC" w:rsidRPr="00580FC4" w:rsidRDefault="00580FC4" w:rsidP="00664990">
            <w:pPr>
              <w:rPr>
                <w:rFonts w:ascii="Cambria" w:hAnsi="Cambria" w:cs="Arial"/>
                <w:color w:val="auto"/>
                <w:spacing w:val="-4"/>
              </w:rPr>
            </w:pPr>
            <w:r w:rsidRPr="00580FC4">
              <w:rPr>
                <w:rFonts w:ascii="Cambria" w:hAnsi="Cambria" w:cs="Arial"/>
                <w:color w:val="auto"/>
                <w:spacing w:val="-4"/>
              </w:rPr>
              <w:t>2</w:t>
            </w:r>
          </w:p>
        </w:tc>
        <w:tc>
          <w:tcPr>
            <w:tcW w:w="1500" w:type="dxa"/>
            <w:shd w:val="clear" w:color="auto" w:fill="auto"/>
          </w:tcPr>
          <w:p w14:paraId="17195360" w14:textId="3E71BDB3" w:rsidR="00B563CC" w:rsidRPr="00580FC4" w:rsidRDefault="00580FC4" w:rsidP="00664990">
            <w:pPr>
              <w:rPr>
                <w:rFonts w:ascii="Cambria" w:hAnsi="Cambria" w:cs="Arial"/>
                <w:color w:val="auto"/>
                <w:spacing w:val="-4"/>
              </w:rPr>
            </w:pPr>
            <w:r w:rsidRPr="00580FC4">
              <w:rPr>
                <w:rFonts w:ascii="Cambria" w:hAnsi="Cambria" w:cs="Arial"/>
                <w:color w:val="auto"/>
                <w:spacing w:val="-4"/>
              </w:rPr>
              <w:t>40</w:t>
            </w:r>
          </w:p>
        </w:tc>
      </w:tr>
      <w:tr w:rsidR="009F2A04" w:rsidRPr="005215C8" w14:paraId="419FFBFC" w14:textId="77777777" w:rsidTr="00580FC4">
        <w:trPr>
          <w:trHeight w:val="278"/>
        </w:trPr>
        <w:tc>
          <w:tcPr>
            <w:tcW w:w="1530" w:type="dxa"/>
            <w:shd w:val="clear" w:color="auto" w:fill="auto"/>
          </w:tcPr>
          <w:p w14:paraId="2AB9D4B2" w14:textId="3DE4123D" w:rsidR="009F2A04" w:rsidRPr="00580FC4" w:rsidRDefault="000A3E8A" w:rsidP="00664990">
            <w:pPr>
              <w:rPr>
                <w:rFonts w:ascii="Cambria" w:hAnsi="Cambria" w:cs="Arial"/>
                <w:color w:val="auto"/>
                <w:spacing w:val="-4"/>
              </w:rPr>
            </w:pPr>
            <w:r w:rsidRPr="00580FC4">
              <w:rPr>
                <w:rFonts w:ascii="Cambria" w:hAnsi="Cambria" w:cs="Arial"/>
                <w:color w:val="auto"/>
                <w:spacing w:val="-4"/>
              </w:rPr>
              <w:t>CGRA P114</w:t>
            </w:r>
          </w:p>
        </w:tc>
        <w:tc>
          <w:tcPr>
            <w:tcW w:w="1597" w:type="dxa"/>
            <w:shd w:val="clear" w:color="auto" w:fill="auto"/>
          </w:tcPr>
          <w:p w14:paraId="362187A8" w14:textId="42059D21" w:rsidR="009F2A04" w:rsidRPr="00580FC4" w:rsidRDefault="00580FC4" w:rsidP="00664990">
            <w:pPr>
              <w:rPr>
                <w:rFonts w:ascii="Cambria" w:hAnsi="Cambria" w:cs="Arial"/>
                <w:color w:val="auto"/>
                <w:spacing w:val="-4"/>
              </w:rPr>
            </w:pPr>
            <w:r w:rsidRPr="00580FC4">
              <w:rPr>
                <w:rFonts w:ascii="Cambria" w:hAnsi="Cambria" w:cs="Arial"/>
                <w:color w:val="auto"/>
                <w:spacing w:val="-4"/>
              </w:rPr>
              <w:t>Advanced Digital Video Production</w:t>
            </w:r>
          </w:p>
        </w:tc>
        <w:tc>
          <w:tcPr>
            <w:tcW w:w="1283" w:type="dxa"/>
            <w:shd w:val="clear" w:color="auto" w:fill="auto"/>
          </w:tcPr>
          <w:p w14:paraId="3F5E0D73" w14:textId="5235825E" w:rsidR="009F2A04" w:rsidRPr="00580FC4" w:rsidRDefault="00580FC4" w:rsidP="00664990">
            <w:pPr>
              <w:rPr>
                <w:rFonts w:ascii="Cambria" w:hAnsi="Cambria" w:cs="Arial"/>
                <w:color w:val="auto"/>
                <w:spacing w:val="-4"/>
              </w:rPr>
            </w:pPr>
            <w:r w:rsidRPr="00580FC4">
              <w:rPr>
                <w:rFonts w:ascii="Cambria" w:hAnsi="Cambria" w:cs="Arial"/>
                <w:color w:val="auto"/>
                <w:spacing w:val="-4"/>
              </w:rPr>
              <w:t>2</w:t>
            </w:r>
          </w:p>
        </w:tc>
        <w:tc>
          <w:tcPr>
            <w:tcW w:w="1440" w:type="dxa"/>
            <w:shd w:val="clear" w:color="auto" w:fill="auto"/>
          </w:tcPr>
          <w:p w14:paraId="1636D151" w14:textId="13D98F12" w:rsidR="009F2A04" w:rsidRPr="00580FC4" w:rsidRDefault="00FF0118" w:rsidP="00664990">
            <w:pPr>
              <w:rPr>
                <w:rFonts w:ascii="Cambria" w:hAnsi="Cambria" w:cs="Arial"/>
                <w:color w:val="auto"/>
                <w:spacing w:val="-4"/>
              </w:rPr>
            </w:pPr>
            <w:r>
              <w:rPr>
                <w:rFonts w:ascii="Cambria" w:hAnsi="Cambria" w:cs="Arial"/>
                <w:color w:val="auto"/>
                <w:spacing w:val="-4"/>
              </w:rPr>
              <w:t>30</w:t>
            </w:r>
          </w:p>
        </w:tc>
        <w:tc>
          <w:tcPr>
            <w:tcW w:w="1362" w:type="dxa"/>
            <w:shd w:val="clear" w:color="auto" w:fill="auto"/>
          </w:tcPr>
          <w:p w14:paraId="5008D06A" w14:textId="00BD0634" w:rsidR="009F2A04" w:rsidRPr="00580FC4" w:rsidRDefault="00580FC4" w:rsidP="00664990">
            <w:pPr>
              <w:rPr>
                <w:rFonts w:ascii="Cambria" w:hAnsi="Cambria" w:cs="Arial"/>
                <w:color w:val="auto"/>
                <w:spacing w:val="-4"/>
              </w:rPr>
            </w:pPr>
            <w:r w:rsidRPr="00580FC4">
              <w:rPr>
                <w:rFonts w:ascii="Cambria" w:hAnsi="Cambria" w:cs="Arial"/>
                <w:color w:val="auto"/>
                <w:spacing w:val="-4"/>
              </w:rPr>
              <w:t>2</w:t>
            </w:r>
          </w:p>
        </w:tc>
        <w:tc>
          <w:tcPr>
            <w:tcW w:w="1500" w:type="dxa"/>
            <w:shd w:val="clear" w:color="auto" w:fill="auto"/>
          </w:tcPr>
          <w:p w14:paraId="7D3050FD" w14:textId="751A2312" w:rsidR="009F2A04" w:rsidRPr="00580FC4" w:rsidRDefault="00580FC4" w:rsidP="00664990">
            <w:pPr>
              <w:rPr>
                <w:rFonts w:ascii="Cambria" w:hAnsi="Cambria" w:cs="Arial"/>
                <w:color w:val="auto"/>
                <w:spacing w:val="-4"/>
              </w:rPr>
            </w:pPr>
            <w:r w:rsidRPr="00580FC4">
              <w:rPr>
                <w:rFonts w:ascii="Cambria" w:hAnsi="Cambria" w:cs="Arial"/>
                <w:color w:val="auto"/>
                <w:spacing w:val="-4"/>
              </w:rPr>
              <w:t>40</w:t>
            </w:r>
          </w:p>
        </w:tc>
      </w:tr>
    </w:tbl>
    <w:p w14:paraId="699AADE8" w14:textId="77777777" w:rsidR="009F2A04" w:rsidRPr="005215C8" w:rsidRDefault="009F2A04" w:rsidP="009F2A04">
      <w:pPr>
        <w:rPr>
          <w:rFonts w:ascii="Cambria" w:hAnsi="Cambria" w:cs="Arial"/>
          <w:color w:val="auto"/>
          <w:spacing w:val="-4"/>
          <w:sz w:val="22"/>
          <w:szCs w:val="22"/>
        </w:rPr>
      </w:pPr>
    </w:p>
    <w:p w14:paraId="06D6F99D" w14:textId="77777777" w:rsidR="009F2A04" w:rsidRDefault="009F2A04" w:rsidP="009F2A04">
      <w:pPr>
        <w:jc w:val="both"/>
        <w:rPr>
          <w:rFonts w:ascii="Cambria" w:hAnsi="Cambria"/>
          <w:b/>
          <w:color w:val="auto"/>
          <w:sz w:val="22"/>
          <w:szCs w:val="22"/>
        </w:rPr>
      </w:pPr>
    </w:p>
    <w:p w14:paraId="0032A4BA" w14:textId="77777777" w:rsidR="009F2A04" w:rsidRPr="005215C8" w:rsidRDefault="009F2A04" w:rsidP="009F2A04">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4E806DC3" w14:textId="43F79842" w:rsidR="009F2A04" w:rsidRDefault="009F2A04" w:rsidP="009F2A04">
      <w:pPr>
        <w:jc w:val="both"/>
        <w:rPr>
          <w:rFonts w:ascii="Cambria" w:hAnsi="Cambria" w:cs="Arial"/>
          <w:color w:val="auto"/>
          <w:spacing w:val="-4"/>
          <w:sz w:val="22"/>
          <w:szCs w:val="22"/>
        </w:rPr>
      </w:pPr>
    </w:p>
    <w:p w14:paraId="0C98E7CF" w14:textId="6AEF16D3" w:rsidR="00333E92" w:rsidRPr="00333E92" w:rsidRDefault="00333E92" w:rsidP="009F2A04">
      <w:pPr>
        <w:jc w:val="both"/>
        <w:rPr>
          <w:rFonts w:ascii="Cambria" w:hAnsi="Cambria"/>
          <w:color w:val="auto"/>
          <w:sz w:val="22"/>
          <w:szCs w:val="22"/>
        </w:rPr>
      </w:pPr>
      <w:r w:rsidRPr="00333E92">
        <w:rPr>
          <w:rFonts w:ascii="Cambria" w:hAnsi="Cambria"/>
          <w:color w:val="auto"/>
          <w:sz w:val="22"/>
          <w:szCs w:val="22"/>
        </w:rPr>
        <w:t xml:space="preserve">The Digital Video Production certificate shares three courses with the Commercial Art AA degree. While utilizing Introduction to Digital Art, Commercial Layout and Design, and Digital Video Production options within the field of Commercial Art, the Digital Video Production certificate focuses primarily on 4D media and culminates in an advanced motion media course that concentrates on historical through contemporary filmmaking issues and student response to that body of knowledge. The certificate is intended for students interested in finding employment in the fields of motion picture and/or commercial motion media production. The certificate, like the Commercial Art </w:t>
      </w:r>
      <w:r w:rsidRPr="00333E92">
        <w:rPr>
          <w:rFonts w:ascii="Cambria" w:hAnsi="Cambria"/>
          <w:color w:val="auto"/>
          <w:sz w:val="22"/>
          <w:szCs w:val="22"/>
        </w:rPr>
        <w:lastRenderedPageBreak/>
        <w:t>AA, closely aligns with several of the area high schools Pathways programs (see 2018-19 Fine &amp; Applied Arts Program Review and forthcoming 2021-2022 Fine &amp; Applied Arts Program Review).</w:t>
      </w:r>
    </w:p>
    <w:p w14:paraId="2FFFACE1" w14:textId="77777777" w:rsidR="009F2A04" w:rsidRPr="005215C8" w:rsidRDefault="009F2A04" w:rsidP="009F2A04">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1E3832CA" w14:textId="77777777" w:rsidR="004E6B1C" w:rsidRPr="004E6B1C" w:rsidRDefault="004E6B1C" w:rsidP="004E6B1C">
      <w:pPr>
        <w:jc w:val="both"/>
        <w:rPr>
          <w:rFonts w:ascii="Cambria" w:hAnsi="Cambria" w:cs="Arial"/>
          <w:color w:val="auto"/>
          <w:spacing w:val="-4"/>
          <w:sz w:val="22"/>
          <w:szCs w:val="22"/>
        </w:rPr>
      </w:pPr>
      <w:r w:rsidRPr="004E6B1C">
        <w:rPr>
          <w:rFonts w:ascii="Cambria" w:hAnsi="Cambria" w:cs="Arial"/>
          <w:color w:val="auto"/>
          <w:spacing w:val="-4"/>
          <w:sz w:val="22"/>
          <w:szCs w:val="22"/>
        </w:rPr>
        <w:t>Similar certificates in video production are currently offered at Glendale Community College, City College of San Francisco, Sacramento City College, and other campuses outside of our region. Fresno City College offers a Graphic Communications: Video Production AS degree. </w:t>
      </w:r>
    </w:p>
    <w:p w14:paraId="6D01342A" w14:textId="77777777" w:rsidR="004E6B1C" w:rsidRPr="004E6B1C" w:rsidRDefault="004E6B1C" w:rsidP="004E6B1C">
      <w:pPr>
        <w:jc w:val="both"/>
        <w:rPr>
          <w:rFonts w:ascii="Cambria" w:hAnsi="Cambria" w:cs="Arial"/>
          <w:color w:val="auto"/>
          <w:spacing w:val="-4"/>
          <w:sz w:val="22"/>
          <w:szCs w:val="22"/>
        </w:rPr>
      </w:pPr>
    </w:p>
    <w:p w14:paraId="623B25B8" w14:textId="5EEB0454"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Sacramento City College</w:t>
      </w:r>
      <w:r w:rsidR="00265901">
        <w:rPr>
          <w:rFonts w:ascii="Cambria" w:hAnsi="Cambria" w:cs="Arial"/>
          <w:color w:val="auto"/>
          <w:spacing w:val="-4"/>
          <w:sz w:val="22"/>
          <w:szCs w:val="22"/>
        </w:rPr>
        <w:t>,</w:t>
      </w:r>
      <w:r w:rsidRPr="00265901">
        <w:rPr>
          <w:rFonts w:ascii="Cambria" w:hAnsi="Cambria" w:cs="Arial"/>
          <w:color w:val="auto"/>
          <w:spacing w:val="-4"/>
          <w:sz w:val="22"/>
          <w:szCs w:val="22"/>
        </w:rPr>
        <w:t> Theater Arts Film Program</w:t>
      </w:r>
    </w:p>
    <w:p w14:paraId="1222E46E" w14:textId="77777777"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The Theatre Arts Film program offers certificates in Film Production and Film Studies that provide a core foundation in these fields. The collaborative nature of filmmaking will be taught through classroom presentations and hands-on crew experiences. The process allows students to explore both the creative and technical aspects of production. Students learn an appreciation of film as a medium of communication.</w:t>
      </w:r>
    </w:p>
    <w:p w14:paraId="5FA2089B" w14:textId="77777777"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https://scc.losrios.edu/academics/programs-and-majors/theatre-arts-film</w:t>
      </w:r>
    </w:p>
    <w:p w14:paraId="6631086F" w14:textId="77777777" w:rsidR="004E6B1C" w:rsidRPr="00265901" w:rsidRDefault="004E6B1C" w:rsidP="004E6B1C">
      <w:pPr>
        <w:jc w:val="both"/>
        <w:rPr>
          <w:rFonts w:ascii="Cambria" w:hAnsi="Cambria" w:cs="Arial"/>
          <w:color w:val="auto"/>
          <w:spacing w:val="-4"/>
          <w:sz w:val="22"/>
          <w:szCs w:val="22"/>
        </w:rPr>
      </w:pPr>
    </w:p>
    <w:p w14:paraId="021D7A45" w14:textId="378E088E"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City College of San Francisco</w:t>
      </w:r>
      <w:r w:rsidR="00265901">
        <w:rPr>
          <w:rFonts w:ascii="Cambria" w:hAnsi="Cambria" w:cs="Arial"/>
          <w:color w:val="auto"/>
          <w:spacing w:val="-4"/>
          <w:sz w:val="22"/>
          <w:szCs w:val="22"/>
        </w:rPr>
        <w:t>,</w:t>
      </w:r>
      <w:r w:rsidRPr="00265901">
        <w:rPr>
          <w:rFonts w:ascii="Cambria" w:hAnsi="Cambria" w:cs="Arial"/>
          <w:color w:val="auto"/>
          <w:spacing w:val="-4"/>
          <w:sz w:val="22"/>
          <w:szCs w:val="22"/>
        </w:rPr>
        <w:t> Video Production and Editing Program</w:t>
      </w:r>
    </w:p>
    <w:p w14:paraId="3FE86AC7" w14:textId="77777777"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Video Production is a highly collaborative and engaging field that utilizes art, design, communication, collaboration, craft, passion and precision. Learn to brainstorm ideas, develop a story, and produce the story from concept to completion. Skills include script development, writing, storyboarding, camera operations and visual storytelling, editing, motion graphics, color grading and basic sound recording and editing.</w:t>
      </w:r>
    </w:p>
    <w:p w14:paraId="52553999" w14:textId="77777777"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https://www.ccsf.edu/degrees-certificates/video-arts</w:t>
      </w:r>
    </w:p>
    <w:p w14:paraId="2A8F833E" w14:textId="77777777" w:rsidR="004E6B1C" w:rsidRPr="00265901" w:rsidRDefault="004E6B1C" w:rsidP="004E6B1C">
      <w:pPr>
        <w:jc w:val="both"/>
        <w:rPr>
          <w:rFonts w:ascii="Cambria" w:hAnsi="Cambria" w:cs="Arial"/>
          <w:color w:val="auto"/>
          <w:spacing w:val="-4"/>
          <w:sz w:val="22"/>
          <w:szCs w:val="22"/>
        </w:rPr>
      </w:pPr>
    </w:p>
    <w:p w14:paraId="5EAAA123" w14:textId="52844669"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Glendale Community College</w:t>
      </w:r>
      <w:r w:rsidR="00265901">
        <w:rPr>
          <w:rFonts w:ascii="Cambria" w:hAnsi="Cambria" w:cs="Arial"/>
          <w:color w:val="auto"/>
          <w:spacing w:val="-4"/>
          <w:sz w:val="22"/>
          <w:szCs w:val="22"/>
        </w:rPr>
        <w:t>,</w:t>
      </w:r>
      <w:r w:rsidRPr="00265901">
        <w:rPr>
          <w:rFonts w:ascii="Cambria" w:hAnsi="Cambria" w:cs="Arial"/>
          <w:color w:val="auto"/>
          <w:spacing w:val="-4"/>
          <w:sz w:val="22"/>
          <w:szCs w:val="22"/>
        </w:rPr>
        <w:t> Cinematography and Editing Program</w:t>
      </w:r>
    </w:p>
    <w:p w14:paraId="52F49DB8" w14:textId="77777777"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Upon completion of this program, students will demonstrate an effective ability to work as a member of a team to achieve the challenges of technical and conceptual goals of the project from origination to the completion of the high quality final deliverable media productions; demonstrate mastery of conceptual editing techniques to support storytelling and solving story problems through the use of editing dialogue, sound design, music, and sound effects to complete the creation of the master for final deliverables; and demonstrate an understanding of composition, film language and lighting techniques to support the creative vision of the director.</w:t>
      </w:r>
    </w:p>
    <w:p w14:paraId="0D538C2A" w14:textId="77777777" w:rsidR="004E6B1C" w:rsidRPr="00265901"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https://www.glendale.edu/academics/degree-certificate-programs/certificate-programs/cinematography-and-editing</w:t>
      </w:r>
    </w:p>
    <w:p w14:paraId="5934E572" w14:textId="77777777" w:rsidR="004E6B1C" w:rsidRPr="00265901" w:rsidRDefault="004E6B1C" w:rsidP="004E6B1C">
      <w:pPr>
        <w:jc w:val="both"/>
        <w:rPr>
          <w:rFonts w:ascii="Cambria" w:hAnsi="Cambria" w:cs="Arial"/>
          <w:color w:val="auto"/>
          <w:spacing w:val="-4"/>
          <w:sz w:val="22"/>
          <w:szCs w:val="22"/>
        </w:rPr>
      </w:pPr>
    </w:p>
    <w:p w14:paraId="5D533D79" w14:textId="4A30F06C" w:rsidR="004E6B1C" w:rsidRPr="004E6B1C" w:rsidRDefault="004E6B1C" w:rsidP="004E6B1C">
      <w:pPr>
        <w:jc w:val="both"/>
        <w:rPr>
          <w:rFonts w:ascii="Cambria" w:hAnsi="Cambria" w:cs="Arial"/>
          <w:color w:val="auto"/>
          <w:spacing w:val="-4"/>
          <w:sz w:val="22"/>
          <w:szCs w:val="22"/>
        </w:rPr>
      </w:pPr>
      <w:r w:rsidRPr="00265901">
        <w:rPr>
          <w:rFonts w:ascii="Cambria" w:hAnsi="Cambria" w:cs="Arial"/>
          <w:color w:val="auto"/>
          <w:spacing w:val="-4"/>
          <w:sz w:val="22"/>
          <w:szCs w:val="22"/>
        </w:rPr>
        <w:t>Fresno City College</w:t>
      </w:r>
      <w:r w:rsidR="00265901">
        <w:rPr>
          <w:rFonts w:ascii="Cambria" w:hAnsi="Cambria" w:cs="Arial"/>
          <w:color w:val="auto"/>
          <w:spacing w:val="-4"/>
          <w:sz w:val="22"/>
          <w:szCs w:val="22"/>
        </w:rPr>
        <w:t>,</w:t>
      </w:r>
      <w:r w:rsidRPr="00265901">
        <w:rPr>
          <w:rFonts w:ascii="Cambria" w:hAnsi="Cambria" w:cs="Arial"/>
          <w:color w:val="auto"/>
          <w:spacing w:val="-4"/>
          <w:sz w:val="22"/>
          <w:szCs w:val="22"/>
        </w:rPr>
        <w:t> Graphic Communications: Video</w:t>
      </w:r>
      <w:r w:rsidRPr="004E6B1C">
        <w:rPr>
          <w:rFonts w:ascii="Cambria" w:hAnsi="Cambria" w:cs="Arial"/>
          <w:color w:val="auto"/>
          <w:spacing w:val="-4"/>
          <w:sz w:val="22"/>
          <w:szCs w:val="22"/>
        </w:rPr>
        <w:t xml:space="preserve"> Production AS</w:t>
      </w:r>
    </w:p>
    <w:p w14:paraId="5D6A3CD9" w14:textId="77777777" w:rsidR="004E6B1C" w:rsidRPr="004E6B1C" w:rsidRDefault="004E6B1C" w:rsidP="004E6B1C">
      <w:pPr>
        <w:jc w:val="both"/>
        <w:rPr>
          <w:rFonts w:ascii="Cambria" w:hAnsi="Cambria" w:cs="Arial"/>
          <w:color w:val="auto"/>
          <w:spacing w:val="-4"/>
          <w:sz w:val="22"/>
          <w:szCs w:val="22"/>
        </w:rPr>
      </w:pPr>
      <w:r w:rsidRPr="004E6B1C">
        <w:rPr>
          <w:rFonts w:ascii="Cambria" w:hAnsi="Cambria" w:cs="Arial"/>
          <w:color w:val="auto"/>
          <w:spacing w:val="-4"/>
          <w:sz w:val="22"/>
          <w:szCs w:val="22"/>
        </w:rPr>
        <w:t>​​​​​​​The application of current software and hands-on project work prepares you for entry-level positions in media related industries. Upon developing a wide set of skills, you can find employment in a technical position dealing with graphic design, web design, video production, or within the print industry. You will also have the opportunity to take an Adobe Certified Associate (ACA) course to obtain industry certifications.</w:t>
      </w:r>
    </w:p>
    <w:p w14:paraId="56B2DC07" w14:textId="4FAD2E44" w:rsidR="002B7F60" w:rsidRDefault="004E6B1C" w:rsidP="004E6B1C">
      <w:pPr>
        <w:jc w:val="both"/>
      </w:pPr>
      <w:r w:rsidRPr="004E6B1C">
        <w:rPr>
          <w:rFonts w:ascii="Cambria" w:hAnsi="Cambria" w:cs="Arial"/>
          <w:color w:val="auto"/>
          <w:spacing w:val="-4"/>
          <w:sz w:val="22"/>
          <w:szCs w:val="22"/>
        </w:rPr>
        <w:t>https://www.fresnocitycollege.edu/uploaded-files/documents/academics/major-sheets/2021-2022/aa_as/graphic-communications---video-production--as.pdf</w:t>
      </w:r>
    </w:p>
    <w:sectPr w:rsidR="002B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14"/>
    <w:rsid w:val="000A3E8A"/>
    <w:rsid w:val="000A6E10"/>
    <w:rsid w:val="000E0A61"/>
    <w:rsid w:val="0016041B"/>
    <w:rsid w:val="002616DA"/>
    <w:rsid w:val="00265901"/>
    <w:rsid w:val="00333E92"/>
    <w:rsid w:val="00416032"/>
    <w:rsid w:val="00476AD6"/>
    <w:rsid w:val="004D6A16"/>
    <w:rsid w:val="004E6B1C"/>
    <w:rsid w:val="0051742E"/>
    <w:rsid w:val="00553EEF"/>
    <w:rsid w:val="00580FC4"/>
    <w:rsid w:val="006452C5"/>
    <w:rsid w:val="006E4896"/>
    <w:rsid w:val="00743250"/>
    <w:rsid w:val="008860DF"/>
    <w:rsid w:val="00926D1E"/>
    <w:rsid w:val="00962B3C"/>
    <w:rsid w:val="009B40BD"/>
    <w:rsid w:val="009F2A04"/>
    <w:rsid w:val="00AF4414"/>
    <w:rsid w:val="00B2086B"/>
    <w:rsid w:val="00B563CC"/>
    <w:rsid w:val="00B958A9"/>
    <w:rsid w:val="00CC7E7F"/>
    <w:rsid w:val="00D64174"/>
    <w:rsid w:val="00D86134"/>
    <w:rsid w:val="00E21088"/>
    <w:rsid w:val="00E35EF9"/>
    <w:rsid w:val="00EA59D2"/>
    <w:rsid w:val="00F86286"/>
    <w:rsid w:val="00F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2C86"/>
  <w15:chartTrackingRefBased/>
  <w15:docId w15:val="{8CEBAAF9-4247-4AC6-9D11-15DC35BC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A04"/>
    <w:pPr>
      <w:spacing w:after="0" w:line="300" w:lineRule="exact"/>
    </w:pPr>
    <w:rPr>
      <w:rFonts w:ascii="Arial" w:eastAsia="Times New Roman" w:hAnsi="Arial"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2A04"/>
    <w:rPr>
      <w:color w:val="0000FF"/>
      <w:u w:val="single"/>
    </w:rPr>
  </w:style>
  <w:style w:type="paragraph" w:customStyle="1" w:styleId="Normal2nd">
    <w:name w:val="Normal 2nd"/>
    <w:basedOn w:val="Normal"/>
    <w:rsid w:val="009F2A04"/>
    <w:pPr>
      <w:ind w:firstLine="288"/>
    </w:pPr>
  </w:style>
  <w:style w:type="paragraph" w:styleId="ListParagraph">
    <w:name w:val="List Paragraph"/>
    <w:basedOn w:val="Normal"/>
    <w:uiPriority w:val="34"/>
    <w:qFormat/>
    <w:rsid w:val="009F2A04"/>
    <w:pPr>
      <w:numPr>
        <w:numId w:val="1"/>
      </w:numPr>
      <w:spacing w:before="120" w:after="120"/>
    </w:pPr>
  </w:style>
  <w:style w:type="paragraph" w:customStyle="1" w:styleId="NormalItalics">
    <w:name w:val="Normal Italics"/>
    <w:basedOn w:val="Normal2nd"/>
    <w:qFormat/>
    <w:rsid w:val="009F2A04"/>
    <w:pPr>
      <w:ind w:firstLine="0"/>
    </w:pPr>
    <w:rPr>
      <w:i/>
    </w:rPr>
  </w:style>
  <w:style w:type="paragraph" w:customStyle="1" w:styleId="ListParagraph2">
    <w:name w:val="List Paragraph 2"/>
    <w:basedOn w:val="ListParagraph"/>
    <w:qFormat/>
    <w:rsid w:val="009F2A04"/>
    <w:pPr>
      <w:numPr>
        <w:ilvl w:val="1"/>
      </w:numPr>
      <w:spacing w:before="0" w:after="60"/>
    </w:pPr>
  </w:style>
  <w:style w:type="character" w:customStyle="1" w:styleId="markjgvezm5ar">
    <w:name w:val="markjgvezm5ar"/>
    <w:basedOn w:val="DefaultParagraphFont"/>
    <w:rsid w:val="0055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Lyons</dc:creator>
  <cp:keywords/>
  <dc:description/>
  <cp:lastModifiedBy>Judy Fallert</cp:lastModifiedBy>
  <cp:revision>22</cp:revision>
  <dcterms:created xsi:type="dcterms:W3CDTF">2022-02-24T22:12:00Z</dcterms:created>
  <dcterms:modified xsi:type="dcterms:W3CDTF">2022-03-22T23:16:00Z</dcterms:modified>
</cp:coreProperties>
</file>